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1545" w14:textId="77777777" w:rsidR="009F45A0" w:rsidRDefault="009F45A0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3173EAA2" w14:textId="689BA1F6" w:rsidR="009F45A0" w:rsidRDefault="005E6E2D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Cellular </w:t>
      </w:r>
      <w:r w:rsidR="00C34954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 xml:space="preserve">athology </w:t>
      </w:r>
      <w:r w:rsidR="00C34954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udit </w:t>
      </w:r>
      <w:r w:rsidR="00C34954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emplate</w:t>
      </w:r>
    </w:p>
    <w:p w14:paraId="46FD1847" w14:textId="77777777" w:rsidR="009F45A0" w:rsidRDefault="009F45A0">
      <w:pPr>
        <w:ind w:left="-142"/>
        <w:rPr>
          <w:rFonts w:ascii="Arial" w:hAnsi="Arial" w:cs="Arial"/>
        </w:rPr>
      </w:pPr>
    </w:p>
    <w:p w14:paraId="769923F2" w14:textId="77777777" w:rsidR="009F45A0" w:rsidRDefault="009F45A0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7"/>
        <w:gridCol w:w="7981"/>
      </w:tblGrid>
      <w:tr w:rsidR="009F45A0" w14:paraId="1B43A7BB" w14:textId="77777777" w:rsidTr="7492342C">
        <w:trPr>
          <w:trHeight w:val="78"/>
        </w:trPr>
        <w:tc>
          <w:tcPr>
            <w:tcW w:w="1668" w:type="dxa"/>
          </w:tcPr>
          <w:p w14:paraId="6C04F80B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15ACA507" w14:textId="77777777" w:rsidR="009F45A0" w:rsidRDefault="009F45A0" w:rsidP="00D46868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9F45A0" w14:paraId="4AF3BF8E" w14:textId="77777777" w:rsidTr="7492342C">
        <w:trPr>
          <w:trHeight w:val="469"/>
        </w:trPr>
        <w:tc>
          <w:tcPr>
            <w:tcW w:w="1668" w:type="dxa"/>
          </w:tcPr>
          <w:p w14:paraId="0D866E87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bookmarkStart w:id="0" w:name="_Hlk47452941"/>
            <w:r>
              <w:rPr>
                <w:rFonts w:ascii="Arial" w:hAnsi="Arial" w:cs="Arial"/>
                <w:b/>
              </w:rPr>
              <w:t>Name of lead author/</w:t>
            </w:r>
            <w:r w:rsidR="000254D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794AF05B" w14:textId="77777777" w:rsidR="009F45A0" w:rsidRDefault="009F45A0" w:rsidP="00D46868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</w:tc>
      </w:tr>
      <w:bookmarkEnd w:id="0"/>
      <w:tr w:rsidR="009F45A0" w14:paraId="2ACF4E95" w14:textId="77777777" w:rsidTr="00EA2E12">
        <w:trPr>
          <w:trHeight w:val="471"/>
        </w:trPr>
        <w:tc>
          <w:tcPr>
            <w:tcW w:w="1668" w:type="dxa"/>
          </w:tcPr>
          <w:p w14:paraId="04088507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55E41A3C" w14:textId="35A14D88" w:rsidR="009F45A0" w:rsidRDefault="005E6E2D" w:rsidP="00D46868">
            <w:pPr>
              <w:spacing w:before="60" w:after="60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Neuropathology</w:t>
            </w:r>
          </w:p>
        </w:tc>
      </w:tr>
      <w:tr w:rsidR="00690DA4" w:rsidRPr="000E42F5" w14:paraId="4CC6B13E" w14:textId="77777777" w:rsidTr="7492342C">
        <w:trPr>
          <w:trHeight w:val="469"/>
        </w:trPr>
        <w:tc>
          <w:tcPr>
            <w:tcW w:w="1668" w:type="dxa"/>
          </w:tcPr>
          <w:p w14:paraId="6E067B59" w14:textId="77777777" w:rsidR="00690DA4" w:rsidRPr="000E42F5" w:rsidRDefault="00690DA4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09B701A4" w14:textId="776207E2" w:rsidR="00690DA4" w:rsidRPr="005E6E2D" w:rsidRDefault="005E6E2D" w:rsidP="00EA2E12">
            <w:pPr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An audi</w:t>
            </w:r>
            <w:r w:rsidR="005D2EC6">
              <w:rPr>
                <w:rFonts w:ascii="Arial" w:hAnsi="Arial" w:cs="Arial"/>
                <w:b/>
                <w:color w:val="000000" w:themeColor="text1"/>
              </w:rPr>
              <w:t>t of quality of reporting</w:t>
            </w:r>
            <w:r w:rsidR="002636C0">
              <w:rPr>
                <w:rFonts w:ascii="Arial" w:hAnsi="Arial" w:cs="Arial"/>
                <w:b/>
                <w:color w:val="000000" w:themeColor="text1"/>
              </w:rPr>
              <w:t xml:space="preserve"> periphera</w:t>
            </w:r>
            <w:bookmarkStart w:id="1" w:name="_GoBack"/>
            <w:bookmarkEnd w:id="1"/>
            <w:r w:rsidR="002636C0">
              <w:rPr>
                <w:rFonts w:ascii="Arial" w:hAnsi="Arial" w:cs="Arial"/>
                <w:b/>
                <w:color w:val="000000" w:themeColor="text1"/>
              </w:rPr>
              <w:t xml:space="preserve">l nerve </w:t>
            </w:r>
            <w:r>
              <w:rPr>
                <w:rFonts w:ascii="Arial" w:hAnsi="Arial" w:cs="Arial"/>
                <w:b/>
                <w:color w:val="000000" w:themeColor="text1"/>
              </w:rPr>
              <w:t>biopsies</w:t>
            </w:r>
          </w:p>
        </w:tc>
      </w:tr>
      <w:tr w:rsidR="009F45A0" w:rsidRPr="000E42F5" w14:paraId="2A3A83A3" w14:textId="77777777" w:rsidTr="7492342C">
        <w:trPr>
          <w:trHeight w:val="469"/>
        </w:trPr>
        <w:tc>
          <w:tcPr>
            <w:tcW w:w="1668" w:type="dxa"/>
          </w:tcPr>
          <w:p w14:paraId="7D8A67FE" w14:textId="77777777" w:rsidR="009F45A0" w:rsidRPr="000E42F5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00E5A4A4" w14:textId="38FD4629" w:rsidR="002254D9" w:rsidRDefault="005E6E2D" w:rsidP="00EA2E12">
            <w:pPr>
              <w:spacing w:before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neuropathological</w:t>
            </w:r>
            <w:r w:rsidR="004D31F9">
              <w:rPr>
                <w:rFonts w:ascii="Arial" w:hAnsi="Arial" w:cs="Arial"/>
              </w:rPr>
              <w:t xml:space="preserve"> examination of</w:t>
            </w:r>
            <w:r w:rsidR="00BD7F1B">
              <w:rPr>
                <w:rFonts w:ascii="Arial" w:hAnsi="Arial" w:cs="Arial"/>
              </w:rPr>
              <w:t xml:space="preserve"> nerve biopsies is an essential part of the in-depth diagnostic workup of </w:t>
            </w:r>
            <w:r w:rsidR="004D31F9">
              <w:rPr>
                <w:rFonts w:ascii="Arial" w:hAnsi="Arial" w:cs="Arial"/>
              </w:rPr>
              <w:t>acquired and</w:t>
            </w:r>
            <w:r w:rsidR="00F04278">
              <w:rPr>
                <w:rFonts w:ascii="Arial" w:hAnsi="Arial" w:cs="Arial"/>
              </w:rPr>
              <w:t>,</w:t>
            </w:r>
            <w:r w:rsidR="004D31F9">
              <w:rPr>
                <w:rFonts w:ascii="Arial" w:hAnsi="Arial" w:cs="Arial"/>
              </w:rPr>
              <w:t xml:space="preserve"> occasionally</w:t>
            </w:r>
            <w:r w:rsidR="00F04278">
              <w:rPr>
                <w:rFonts w:ascii="Arial" w:hAnsi="Arial" w:cs="Arial"/>
              </w:rPr>
              <w:t>,</w:t>
            </w:r>
            <w:r w:rsidR="004D31F9">
              <w:rPr>
                <w:rFonts w:ascii="Arial" w:hAnsi="Arial" w:cs="Arial"/>
              </w:rPr>
              <w:t xml:space="preserve"> genetic </w:t>
            </w:r>
            <w:r w:rsidR="00BD7F1B">
              <w:rPr>
                <w:rFonts w:ascii="Arial" w:hAnsi="Arial" w:cs="Arial"/>
              </w:rPr>
              <w:t xml:space="preserve">peripheral neuropathies when </w:t>
            </w:r>
            <w:r w:rsidR="000D6BF6">
              <w:rPr>
                <w:rFonts w:ascii="Arial" w:hAnsi="Arial" w:cs="Arial"/>
              </w:rPr>
              <w:t xml:space="preserve">imaging, laboratory and neurophysiological methods are not leading to a definitive </w:t>
            </w:r>
            <w:r w:rsidR="00D913FF">
              <w:rPr>
                <w:rFonts w:ascii="Arial" w:hAnsi="Arial" w:cs="Arial"/>
              </w:rPr>
              <w:t xml:space="preserve">diagnosis. </w:t>
            </w:r>
          </w:p>
          <w:p w14:paraId="3E00877F" w14:textId="77777777" w:rsidR="00C34954" w:rsidRDefault="00C34954" w:rsidP="00EA2E12">
            <w:pPr>
              <w:ind w:left="0"/>
              <w:rPr>
                <w:rFonts w:ascii="Arial" w:hAnsi="Arial" w:cs="Arial"/>
              </w:rPr>
            </w:pPr>
          </w:p>
          <w:p w14:paraId="41C47E9F" w14:textId="4338273E" w:rsidR="009F45A0" w:rsidRPr="003E4192" w:rsidRDefault="005E6E2D" w:rsidP="00EA2E12">
            <w:pPr>
              <w:spacing w:after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4EE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i/>
                <w:iCs/>
              </w:rPr>
              <w:t xml:space="preserve">Tissue </w:t>
            </w:r>
            <w:r w:rsidRPr="002B4EED">
              <w:rPr>
                <w:rFonts w:ascii="Arial" w:hAnsi="Arial" w:cs="Arial"/>
                <w:i/>
                <w:iCs/>
              </w:rPr>
              <w:t>pathway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2B4EED">
              <w:rPr>
                <w:rFonts w:ascii="Arial" w:hAnsi="Arial" w:cs="Arial"/>
                <w:i/>
                <w:iCs/>
              </w:rPr>
              <w:t xml:space="preserve"> for </w:t>
            </w:r>
            <w:r>
              <w:rPr>
                <w:rFonts w:ascii="Arial" w:hAnsi="Arial" w:cs="Arial"/>
                <w:i/>
                <w:iCs/>
              </w:rPr>
              <w:t xml:space="preserve">non-neoplastic neuropathology specimens </w:t>
            </w:r>
            <w:r w:rsidR="005D2EC6" w:rsidRPr="005D2EC6">
              <w:rPr>
                <w:rFonts w:ascii="Arial" w:hAnsi="Arial" w:cs="Arial"/>
                <w:iCs/>
              </w:rPr>
              <w:t xml:space="preserve">document </w:t>
            </w:r>
            <w:r w:rsidR="005D2EC6" w:rsidRPr="005D2EC6">
              <w:rPr>
                <w:rFonts w:ascii="Arial" w:hAnsi="Arial" w:cs="Arial"/>
              </w:rPr>
              <w:t>provides</w:t>
            </w:r>
            <w:r w:rsidRPr="005D2EC6">
              <w:rPr>
                <w:rFonts w:ascii="Arial" w:hAnsi="Arial" w:cs="Arial"/>
              </w:rPr>
              <w:t xml:space="preserve"> guidance on current accepted practice for the diagnostic a</w:t>
            </w:r>
            <w:r w:rsidR="002254D9">
              <w:rPr>
                <w:rFonts w:ascii="Arial" w:hAnsi="Arial" w:cs="Arial"/>
              </w:rPr>
              <w:t xml:space="preserve">pproach and reporting of </w:t>
            </w:r>
            <w:r w:rsidR="00D913FF">
              <w:rPr>
                <w:rFonts w:ascii="Arial" w:hAnsi="Arial" w:cs="Arial"/>
              </w:rPr>
              <w:t xml:space="preserve">peripheral nerve </w:t>
            </w:r>
            <w:r w:rsidRPr="005D2EC6">
              <w:rPr>
                <w:rFonts w:ascii="Arial" w:hAnsi="Arial" w:cs="Arial"/>
              </w:rPr>
              <w:t>biopsies.</w:t>
            </w:r>
          </w:p>
        </w:tc>
      </w:tr>
      <w:tr w:rsidR="00F910E7" w:rsidRPr="000E42F5" w14:paraId="155AD901" w14:textId="77777777" w:rsidTr="7492342C">
        <w:trPr>
          <w:trHeight w:val="469"/>
        </w:trPr>
        <w:tc>
          <w:tcPr>
            <w:tcW w:w="1668" w:type="dxa"/>
          </w:tcPr>
          <w:p w14:paraId="21D8D0F2" w14:textId="08283B38" w:rsidR="00F910E7" w:rsidRPr="000E42F5" w:rsidRDefault="00F910E7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Aim </w:t>
            </w:r>
            <w:r w:rsidR="006E6408">
              <w:rPr>
                <w:rFonts w:ascii="Arial" w:hAnsi="Arial" w:cs="Arial"/>
                <w:b/>
              </w:rPr>
              <w:t>&amp;</w:t>
            </w:r>
            <w:r w:rsidR="006E6408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8186" w:type="dxa"/>
          </w:tcPr>
          <w:p w14:paraId="15D48765" w14:textId="0A747A89" w:rsidR="00F910E7" w:rsidRPr="00F910E7" w:rsidRDefault="005E6E2D" w:rsidP="00EA2E12">
            <w:pPr>
              <w:spacing w:before="60" w:after="60"/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</w:t>
            </w:r>
            <w:r w:rsidR="005D2EC6">
              <w:rPr>
                <w:rFonts w:ascii="Arial" w:hAnsi="Arial" w:cs="Arial"/>
              </w:rPr>
              <w:t>termine the percentage of</w:t>
            </w:r>
            <w:r w:rsidR="00D913FF">
              <w:rPr>
                <w:rFonts w:ascii="Arial" w:hAnsi="Arial" w:cs="Arial"/>
              </w:rPr>
              <w:t xml:space="preserve"> peripheral nerve </w:t>
            </w:r>
            <w:r>
              <w:rPr>
                <w:rFonts w:ascii="Arial" w:hAnsi="Arial" w:cs="Arial"/>
              </w:rPr>
              <w:t>biopsy reports that meet the</w:t>
            </w:r>
            <w:r w:rsidR="00D913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recommended criteria for specimen handling a</w:t>
            </w:r>
            <w:r w:rsidR="002254D9">
              <w:rPr>
                <w:rFonts w:ascii="Arial" w:hAnsi="Arial" w:cs="Arial"/>
              </w:rPr>
              <w:t>nd report content (see section 7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  <w:iCs/>
              </w:rPr>
              <w:t xml:space="preserve">Tissue </w:t>
            </w:r>
            <w:r w:rsidRPr="002B4EED">
              <w:rPr>
                <w:rFonts w:ascii="Arial" w:hAnsi="Arial" w:cs="Arial"/>
                <w:i/>
                <w:iCs/>
              </w:rPr>
              <w:t>pathway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2B4EED">
              <w:rPr>
                <w:rFonts w:ascii="Arial" w:hAnsi="Arial" w:cs="Arial"/>
                <w:i/>
                <w:iCs/>
              </w:rPr>
              <w:t xml:space="preserve"> for </w:t>
            </w:r>
            <w:r>
              <w:rPr>
                <w:rFonts w:ascii="Arial" w:hAnsi="Arial" w:cs="Arial"/>
                <w:i/>
                <w:iCs/>
              </w:rPr>
              <w:t>non-neoplastic neuropathology specimens</w:t>
            </w:r>
            <w:r w:rsidRPr="005E6E2D">
              <w:rPr>
                <w:rFonts w:ascii="Arial" w:hAnsi="Arial" w:cs="Arial"/>
                <w:iCs/>
              </w:rPr>
              <w:t>).</w:t>
            </w:r>
          </w:p>
        </w:tc>
      </w:tr>
      <w:tr w:rsidR="009F45A0" w:rsidRPr="000E42F5" w14:paraId="0289812A" w14:textId="77777777" w:rsidTr="7492342C">
        <w:trPr>
          <w:trHeight w:val="119"/>
        </w:trPr>
        <w:tc>
          <w:tcPr>
            <w:tcW w:w="1668" w:type="dxa"/>
          </w:tcPr>
          <w:p w14:paraId="5943AE63" w14:textId="318D8D2C" w:rsidR="009F45A0" w:rsidRPr="000E42F5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Standards </w:t>
            </w:r>
            <w:r w:rsidR="006E6408">
              <w:rPr>
                <w:rFonts w:ascii="Arial" w:hAnsi="Arial" w:cs="Arial"/>
                <w:b/>
              </w:rPr>
              <w:t>&amp;</w:t>
            </w:r>
            <w:r w:rsidR="006E6408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8186" w:type="dxa"/>
          </w:tcPr>
          <w:p w14:paraId="1486008E" w14:textId="78D77AD2" w:rsidR="009F45A0" w:rsidRDefault="004B18E0" w:rsidP="00EA2E12">
            <w:pPr>
              <w:tabs>
                <w:tab w:val="left" w:pos="317"/>
              </w:tabs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A4630E">
              <w:rPr>
                <w:rFonts w:ascii="Arial" w:hAnsi="Arial" w:cs="Arial"/>
                <w:b/>
              </w:rPr>
              <w:t>Criteria range:</w:t>
            </w:r>
            <w:r w:rsidR="005E6E2D">
              <w:rPr>
                <w:rFonts w:ascii="Arial" w:hAnsi="Arial" w:cs="Arial"/>
              </w:rPr>
              <w:t xml:space="preserve"> 95% of reports fulfil the minimum requirements</w:t>
            </w:r>
            <w:r w:rsidR="00C34954">
              <w:rPr>
                <w:rFonts w:ascii="Arial" w:hAnsi="Arial" w:cs="Arial"/>
              </w:rPr>
              <w:t>.</w:t>
            </w:r>
          </w:p>
          <w:p w14:paraId="1082BC96" w14:textId="1E6D9BB1" w:rsidR="008317B0" w:rsidRPr="00EA2E12" w:rsidRDefault="005E6E2D" w:rsidP="00EA2E12">
            <w:pPr>
              <w:pStyle w:val="ListParagraph"/>
              <w:numPr>
                <w:ilvl w:val="0"/>
                <w:numId w:val="25"/>
              </w:numPr>
              <w:tabs>
                <w:tab w:val="left" w:pos="317"/>
              </w:tabs>
              <w:spacing w:after="60"/>
              <w:ind w:left="357" w:hanging="357"/>
              <w:jc w:val="left"/>
              <w:rPr>
                <w:rFonts w:ascii="Arial" w:hAnsi="Arial" w:cs="Arial"/>
              </w:rPr>
            </w:pPr>
            <w:r w:rsidRPr="00EA2E12">
              <w:rPr>
                <w:rFonts w:ascii="Arial" w:hAnsi="Arial" w:cs="Arial"/>
                <w:b/>
              </w:rPr>
              <w:t>The agreed standards:</w:t>
            </w:r>
            <w:r w:rsidRPr="00EA2E12">
              <w:rPr>
                <w:rFonts w:ascii="Arial" w:hAnsi="Arial" w:cs="Arial"/>
              </w:rPr>
              <w:t xml:space="preserve"> </w:t>
            </w:r>
            <w:r w:rsidR="00FB0ED7" w:rsidRPr="00EA2E12">
              <w:rPr>
                <w:rFonts w:ascii="Arial" w:hAnsi="Arial" w:cs="Arial"/>
              </w:rPr>
              <w:t>E</w:t>
            </w:r>
            <w:r w:rsidRPr="00EA2E12">
              <w:rPr>
                <w:rFonts w:ascii="Arial" w:hAnsi="Arial" w:cs="Arial"/>
              </w:rPr>
              <w:t xml:space="preserve">ach report should include the minimum descriptors as defined in the tissue pathway. </w:t>
            </w:r>
            <w:r w:rsidR="00FB0ED7" w:rsidRPr="00EA2E12">
              <w:rPr>
                <w:rFonts w:ascii="Arial" w:hAnsi="Arial" w:cs="Arial"/>
              </w:rPr>
              <w:t>All reports should include an interpretation of the findings within the context of the available clinical information (</w:t>
            </w:r>
            <w:r w:rsidR="005D2EC6" w:rsidRPr="00EA2E12">
              <w:rPr>
                <w:rFonts w:ascii="Arial" w:hAnsi="Arial" w:cs="Arial"/>
              </w:rPr>
              <w:t>clinico</w:t>
            </w:r>
            <w:r w:rsidR="00FB0ED7" w:rsidRPr="00EA2E12">
              <w:rPr>
                <w:rFonts w:ascii="Arial" w:hAnsi="Arial" w:cs="Arial"/>
              </w:rPr>
              <w:t>pathological correlation) with a comment on limitations or other recommendations, as appropriate</w:t>
            </w:r>
            <w:r w:rsidR="00C34954" w:rsidRPr="00EA2E12">
              <w:rPr>
                <w:rFonts w:ascii="Arial" w:hAnsi="Arial" w:cs="Arial"/>
              </w:rPr>
              <w:t>.</w:t>
            </w:r>
          </w:p>
        </w:tc>
      </w:tr>
      <w:tr w:rsidR="008628C3" w:rsidRPr="000E42F5" w14:paraId="387DAE9E" w14:textId="77777777" w:rsidTr="7492342C">
        <w:trPr>
          <w:trHeight w:val="469"/>
        </w:trPr>
        <w:tc>
          <w:tcPr>
            <w:tcW w:w="1668" w:type="dxa"/>
          </w:tcPr>
          <w:p w14:paraId="702CE459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Method</w:t>
            </w:r>
          </w:p>
          <w:p w14:paraId="05411E1A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2E2C87EA" w14:textId="77777777" w:rsidR="00A4630E" w:rsidRDefault="008628C3" w:rsidP="00EA2E12">
            <w:pPr>
              <w:pStyle w:val="ListParagraph"/>
              <w:spacing w:before="60" w:after="12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 w:rsidR="00E53AD8">
              <w:rPr>
                <w:rFonts w:ascii="Arial" w:hAnsi="Arial" w:cs="Arial"/>
                <w:b/>
                <w:color w:val="000000"/>
              </w:rPr>
              <w:t xml:space="preserve">: </w:t>
            </w:r>
          </w:p>
          <w:p w14:paraId="79D58A21" w14:textId="07DFD7DB" w:rsidR="00FB0ED7" w:rsidRDefault="00FB0ED7" w:rsidP="00EA2E12">
            <w:pPr>
              <w:pStyle w:val="ListParagraph"/>
              <w:numPr>
                <w:ilvl w:val="0"/>
                <w:numId w:val="22"/>
              </w:numPr>
              <w:spacing w:before="60" w:after="60"/>
              <w:ind w:left="465" w:hanging="425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Review of sample of finalised reports over a </w:t>
            </w:r>
            <w:r w:rsidR="00E42B72">
              <w:rPr>
                <w:rFonts w:ascii="Arial" w:hAnsi="Arial" w:cs="Arial"/>
                <w:color w:val="000000"/>
              </w:rPr>
              <w:t>six-</w:t>
            </w:r>
            <w:r>
              <w:rPr>
                <w:rFonts w:ascii="Arial" w:hAnsi="Arial" w:cs="Arial"/>
                <w:color w:val="000000"/>
              </w:rPr>
              <w:t xml:space="preserve">month </w:t>
            </w:r>
            <w:r w:rsidR="00E42B72">
              <w:rPr>
                <w:rFonts w:ascii="Arial" w:hAnsi="Arial" w:cs="Arial"/>
                <w:color w:val="000000"/>
              </w:rPr>
              <w:t>to one</w:t>
            </w:r>
            <w:r w:rsidR="00C34954">
              <w:rPr>
                <w:rFonts w:ascii="Arial" w:hAnsi="Arial" w:cs="Arial"/>
                <w:color w:val="000000"/>
              </w:rPr>
              <w:t>-year</w:t>
            </w:r>
            <w:r>
              <w:rPr>
                <w:rFonts w:ascii="Arial" w:hAnsi="Arial" w:cs="Arial"/>
                <w:color w:val="000000"/>
              </w:rPr>
              <w:t xml:space="preserve"> period (e.g. 10% of all reports)</w:t>
            </w:r>
            <w:r w:rsidR="00053BD7">
              <w:rPr>
                <w:rFonts w:ascii="Arial" w:hAnsi="Arial" w:cs="Arial"/>
                <w:color w:val="000000"/>
              </w:rPr>
              <w:t>. Sample can be increased or audit targeted more specifically if there are findings or trends in a particular area</w:t>
            </w:r>
            <w:r w:rsidR="006D5FA4">
              <w:rPr>
                <w:rFonts w:ascii="Arial" w:hAnsi="Arial" w:cs="Arial"/>
                <w:color w:val="000000"/>
              </w:rPr>
              <w:t>. If the overall number of reported cases is low</w:t>
            </w:r>
            <w:r w:rsidR="00EA15A0">
              <w:rPr>
                <w:rFonts w:ascii="Arial" w:hAnsi="Arial" w:cs="Arial"/>
                <w:color w:val="000000"/>
              </w:rPr>
              <w:t xml:space="preserve">, consider analysing </w:t>
            </w:r>
            <w:r w:rsidR="00A73316">
              <w:rPr>
                <w:rFonts w:ascii="Arial" w:hAnsi="Arial" w:cs="Arial"/>
                <w:color w:val="000000"/>
              </w:rPr>
              <w:t xml:space="preserve">all </w:t>
            </w:r>
            <w:r w:rsidR="00EA15A0">
              <w:rPr>
                <w:rFonts w:ascii="Arial" w:hAnsi="Arial" w:cs="Arial"/>
                <w:color w:val="000000"/>
              </w:rPr>
              <w:t>consecutive cases over a six-month period</w:t>
            </w:r>
            <w:r w:rsidR="00996548">
              <w:rPr>
                <w:rFonts w:ascii="Arial" w:hAnsi="Arial" w:cs="Arial"/>
                <w:color w:val="000000"/>
              </w:rPr>
              <w:t>.</w:t>
            </w:r>
          </w:p>
          <w:p w14:paraId="57A42A3E" w14:textId="18992ADF" w:rsidR="00053BD7" w:rsidRPr="00FB0ED7" w:rsidRDefault="00053BD7" w:rsidP="00EA2E12">
            <w:pPr>
              <w:pStyle w:val="ListParagraph"/>
              <w:numPr>
                <w:ilvl w:val="0"/>
                <w:numId w:val="22"/>
              </w:numPr>
              <w:spacing w:before="60"/>
              <w:ind w:left="465" w:hanging="425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Record whether the data items outlined below are/are not included in each report.</w:t>
            </w:r>
          </w:p>
          <w:p w14:paraId="7D66E5E2" w14:textId="77777777" w:rsidR="00F910E7" w:rsidRPr="00EA2E12" w:rsidRDefault="00F910E7" w:rsidP="00EA2E12">
            <w:pPr>
              <w:pStyle w:val="ListParagraph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6F8E130C" w14:textId="77777777" w:rsidR="008628C3" w:rsidRDefault="008628C3" w:rsidP="00EA2E12">
            <w:pPr>
              <w:pStyle w:val="ListParagraph"/>
              <w:spacing w:after="60"/>
              <w:ind w:left="0"/>
              <w:jc w:val="left"/>
              <w:rPr>
                <w:rFonts w:ascii="Arial" w:hAnsi="Arial" w:cs="Arial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Data to be collected on proforma (see below)</w:t>
            </w:r>
            <w:r w:rsidR="00E53AD8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8628C3" w:rsidRPr="000E42F5" w14:paraId="36DBD54D" w14:textId="77777777" w:rsidTr="00EA2E12">
        <w:trPr>
          <w:cantSplit/>
          <w:trHeight w:val="469"/>
        </w:trPr>
        <w:tc>
          <w:tcPr>
            <w:tcW w:w="1668" w:type="dxa"/>
          </w:tcPr>
          <w:p w14:paraId="48A0B598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Results</w:t>
            </w:r>
          </w:p>
        </w:tc>
        <w:tc>
          <w:tcPr>
            <w:tcW w:w="8186" w:type="dxa"/>
          </w:tcPr>
          <w:p w14:paraId="58636C06" w14:textId="77777777" w:rsidR="008628C3" w:rsidRDefault="008628C3" w:rsidP="00D46868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7933F9EB" w14:textId="5893388E" w:rsidR="008628C3" w:rsidRPr="000602B0" w:rsidRDefault="008628C3" w:rsidP="00EA2E12">
            <w:pPr>
              <w:spacing w:before="60" w:after="120"/>
              <w:ind w:left="0"/>
              <w:rPr>
                <w:rFonts w:ascii="Arial" w:hAnsi="Arial" w:cs="Arial"/>
              </w:rPr>
            </w:pPr>
            <w:r w:rsidRPr="000602B0">
              <w:rPr>
                <w:rFonts w:ascii="Arial" w:hAnsi="Arial" w:cs="Arial"/>
              </w:rPr>
              <w:t>The results of this audit show the following</w:t>
            </w:r>
            <w:r w:rsidR="00E53AD8">
              <w:rPr>
                <w:rFonts w:ascii="Arial" w:hAnsi="Arial" w:cs="Arial"/>
              </w:rPr>
              <w:t xml:space="preserve"> compliance with the standards</w:t>
            </w:r>
            <w:r w:rsidR="00E42B72">
              <w:rPr>
                <w:rFonts w:ascii="Arial" w:hAnsi="Arial" w:cs="Arial"/>
              </w:rP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26"/>
              <w:gridCol w:w="2973"/>
            </w:tblGrid>
            <w:tr w:rsidR="0025747C" w:rsidRPr="00A4630E" w14:paraId="68E109C2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5A07A11C" w14:textId="3BE87EE6" w:rsidR="0025747C" w:rsidRPr="00EA2E12" w:rsidRDefault="00C34954" w:rsidP="00EA2E12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EA2E12">
                    <w:rPr>
                      <w:rFonts w:ascii="Arial" w:hAnsi="Arial" w:cs="Arial"/>
                      <w:b/>
                    </w:rPr>
                    <w:t>Standard</w:t>
                  </w:r>
                </w:p>
              </w:tc>
              <w:tc>
                <w:tcPr>
                  <w:tcW w:w="2973" w:type="dxa"/>
                </w:tcPr>
                <w:p w14:paraId="71BC8902" w14:textId="77777777" w:rsidR="0025747C" w:rsidRPr="00A4630E" w:rsidRDefault="0025747C" w:rsidP="00EA2E12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% compliance</w:t>
                  </w:r>
                </w:p>
              </w:tc>
            </w:tr>
            <w:tr w:rsidR="0025747C" w:rsidRPr="00A4630E" w14:paraId="1CCD32EE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1C405762" w14:textId="2984D3CA" w:rsidR="0025747C" w:rsidRPr="00A4630E" w:rsidRDefault="009B53F6" w:rsidP="00EA2E12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Clinical information</w:t>
                  </w:r>
                </w:p>
              </w:tc>
              <w:tc>
                <w:tcPr>
                  <w:tcW w:w="2973" w:type="dxa"/>
                </w:tcPr>
                <w:p w14:paraId="6B650066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F703C" w:rsidRPr="00A4630E" w14:paraId="1BB21C23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23FC3EE1" w14:textId="22ED8A23" w:rsidR="009F703C" w:rsidRDefault="009F703C" w:rsidP="00EA2E12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Date of biopsy*</w:t>
                  </w:r>
                </w:p>
              </w:tc>
              <w:tc>
                <w:tcPr>
                  <w:tcW w:w="2973" w:type="dxa"/>
                </w:tcPr>
                <w:p w14:paraId="1F04F184" w14:textId="77777777" w:rsidR="009F703C" w:rsidRPr="00A4630E" w:rsidRDefault="009F703C" w:rsidP="009F703C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F703C" w:rsidRPr="00A4630E" w14:paraId="3814715A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12292B4A" w14:textId="0DD91F6F" w:rsidR="009F703C" w:rsidRDefault="009F703C" w:rsidP="00EA2E1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Date of sample received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973" w:type="dxa"/>
                </w:tcPr>
                <w:p w14:paraId="506E71E6" w14:textId="77777777" w:rsidR="009F703C" w:rsidRPr="00A4630E" w:rsidRDefault="009F703C" w:rsidP="009F703C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F703C" w:rsidRPr="00A4630E" w14:paraId="7446D459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50689EAC" w14:textId="5D979A12" w:rsidR="009F703C" w:rsidRDefault="009F703C" w:rsidP="00EA2E1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Age at biopsy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973" w:type="dxa"/>
                </w:tcPr>
                <w:p w14:paraId="589C03B3" w14:textId="77777777" w:rsidR="009F703C" w:rsidRPr="00A4630E" w:rsidRDefault="009F703C" w:rsidP="009F703C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F703C" w:rsidRPr="00A4630E" w14:paraId="71667359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54EE216F" w14:textId="1BFE9FF3" w:rsidR="009F703C" w:rsidRDefault="009F703C" w:rsidP="00105261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Site of biopsy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973" w:type="dxa"/>
                </w:tcPr>
                <w:p w14:paraId="4E857857" w14:textId="77777777" w:rsidR="009F703C" w:rsidRPr="00A4630E" w:rsidRDefault="009F703C" w:rsidP="009F703C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5842475B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0727A144" w14:textId="389E172D" w:rsidR="0025747C" w:rsidRPr="00053BD7" w:rsidRDefault="00053BD7" w:rsidP="00EA2E1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Biopsy </w:t>
                  </w:r>
                  <w:r w:rsidR="002254D9">
                    <w:rPr>
                      <w:rFonts w:ascii="Arial" w:hAnsi="Arial" w:cs="Arial"/>
                      <w:color w:val="000000" w:themeColor="text1"/>
                    </w:rPr>
                    <w:t>dimensions</w:t>
                  </w:r>
                </w:p>
              </w:tc>
              <w:tc>
                <w:tcPr>
                  <w:tcW w:w="2973" w:type="dxa"/>
                </w:tcPr>
                <w:p w14:paraId="16626826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4D31F9" w:rsidRPr="00A4630E" w14:paraId="78D18C4F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1B8C8302" w14:textId="2A531292" w:rsidR="004D31F9" w:rsidRDefault="00105261" w:rsidP="00EA2E1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A</w:t>
                  </w:r>
                  <w:r w:rsidR="004D31F9">
                    <w:rPr>
                      <w:rFonts w:ascii="Arial" w:hAnsi="Arial" w:cs="Arial"/>
                      <w:color w:val="000000" w:themeColor="text1"/>
                    </w:rPr>
                    <w:t>vailab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ility of frozen material</w:t>
                  </w:r>
                </w:p>
              </w:tc>
              <w:tc>
                <w:tcPr>
                  <w:tcW w:w="2973" w:type="dxa"/>
                </w:tcPr>
                <w:p w14:paraId="788A9DB8" w14:textId="77777777" w:rsidR="004D31F9" w:rsidRPr="00A4630E" w:rsidRDefault="004D31F9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4D31F9" w:rsidRPr="00A4630E" w14:paraId="3ED0A6DB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72A8FF95" w14:textId="21DDC578" w:rsidR="004D31F9" w:rsidRDefault="00105261" w:rsidP="00EA2E1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 w:rsidRPr="00105261">
                    <w:rPr>
                      <w:rFonts w:ascii="Arial" w:hAnsi="Arial" w:cs="Arial"/>
                      <w:color w:val="000000" w:themeColor="text1"/>
                    </w:rPr>
                    <w:t xml:space="preserve">Availability of </w:t>
                  </w:r>
                  <w:r w:rsidR="004D31F9">
                    <w:rPr>
                      <w:rFonts w:ascii="Arial" w:hAnsi="Arial" w:cs="Arial"/>
                      <w:color w:val="000000" w:themeColor="text1"/>
                    </w:rPr>
                    <w:t xml:space="preserve">material for electron microscopy </w:t>
                  </w:r>
                </w:p>
              </w:tc>
              <w:tc>
                <w:tcPr>
                  <w:tcW w:w="2973" w:type="dxa"/>
                </w:tcPr>
                <w:p w14:paraId="5861E665" w14:textId="77777777" w:rsidR="004D31F9" w:rsidRPr="00A4630E" w:rsidRDefault="004D31F9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4D31F9" w:rsidRPr="00A4630E" w14:paraId="0C51CEDF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109D73FB" w14:textId="42CBCD79" w:rsidR="004D31F9" w:rsidRDefault="00105261" w:rsidP="00EA2E1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color w:val="000000" w:themeColor="text1"/>
                    </w:rPr>
                  </w:pPr>
                  <w:r w:rsidRPr="00105261">
                    <w:rPr>
                      <w:rFonts w:ascii="Arial" w:hAnsi="Arial" w:cs="Arial"/>
                      <w:color w:val="000000" w:themeColor="text1"/>
                    </w:rPr>
                    <w:t xml:space="preserve">Availability of material for </w:t>
                  </w:r>
                  <w:r w:rsidR="004D31F9">
                    <w:rPr>
                      <w:rFonts w:ascii="Arial" w:hAnsi="Arial" w:cs="Arial"/>
                      <w:color w:val="000000" w:themeColor="text1"/>
                    </w:rPr>
                    <w:t>teased fibre preparation</w:t>
                  </w:r>
                </w:p>
              </w:tc>
              <w:tc>
                <w:tcPr>
                  <w:tcW w:w="2973" w:type="dxa"/>
                </w:tcPr>
                <w:p w14:paraId="037721A1" w14:textId="77777777" w:rsidR="004D31F9" w:rsidRPr="00A4630E" w:rsidRDefault="004D31F9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70ED6492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01B847D4" w14:textId="5E8BB30D" w:rsidR="0025747C" w:rsidRPr="00A4630E" w:rsidRDefault="00105261" w:rsidP="00EA2E12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General </w:t>
                  </w:r>
                  <w:r w:rsidR="004D31F9">
                    <w:rPr>
                      <w:b w:val="0"/>
                      <w:bCs w:val="0"/>
                    </w:rPr>
                    <w:t>histolog</w:t>
                  </w:r>
                  <w:r>
                    <w:rPr>
                      <w:b w:val="0"/>
                      <w:bCs w:val="0"/>
                    </w:rPr>
                    <w:t>ical description</w:t>
                  </w:r>
                  <w:r w:rsidR="00E30338">
                    <w:rPr>
                      <w:b w:val="0"/>
                      <w:bCs w:val="0"/>
                    </w:rPr>
                    <w:t>,</w:t>
                  </w:r>
                  <w:r>
                    <w:rPr>
                      <w:b w:val="0"/>
                      <w:bCs w:val="0"/>
                    </w:rPr>
                    <w:t xml:space="preserve"> </w:t>
                  </w:r>
                  <w:r w:rsidR="004D31F9">
                    <w:rPr>
                      <w:b w:val="0"/>
                      <w:bCs w:val="0"/>
                    </w:rPr>
                    <w:t>specifically number, orientation and size of fascicles</w:t>
                  </w:r>
                </w:p>
              </w:tc>
              <w:tc>
                <w:tcPr>
                  <w:tcW w:w="2973" w:type="dxa"/>
                </w:tcPr>
                <w:p w14:paraId="15A8345C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96548" w:rsidRPr="00A4630E" w14:paraId="45470F19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3BAE4540" w14:textId="67DD1629" w:rsidR="00996548" w:rsidRDefault="009E2D81" w:rsidP="00EA2E12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Assessment of </w:t>
                  </w:r>
                  <w:r w:rsidR="004D31F9">
                    <w:rPr>
                      <w:b w:val="0"/>
                      <w:bCs w:val="0"/>
                    </w:rPr>
                    <w:t xml:space="preserve">myelinated </w:t>
                  </w:r>
                  <w:r>
                    <w:rPr>
                      <w:b w:val="0"/>
                      <w:bCs w:val="0"/>
                    </w:rPr>
                    <w:t>fibre density</w:t>
                  </w:r>
                </w:p>
              </w:tc>
              <w:tc>
                <w:tcPr>
                  <w:tcW w:w="2973" w:type="dxa"/>
                </w:tcPr>
                <w:p w14:paraId="27A37833" w14:textId="77777777" w:rsidR="00996548" w:rsidRPr="00A4630E" w:rsidRDefault="00996548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96548" w:rsidRPr="00A4630E" w14:paraId="3AF50374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469342F6" w14:textId="3060D656" w:rsidR="00996548" w:rsidRDefault="000E07A5" w:rsidP="00EA2E12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 w:rsidRPr="000E07A5">
                    <w:rPr>
                      <w:b w:val="0"/>
                      <w:bCs w:val="0"/>
                    </w:rPr>
                    <w:t>Assessment of inflammatory reaction in the epineurium, perineurium, endoneurium (in particular in relation to vasculature</w:t>
                  </w:r>
                  <w:r w:rsidR="00E30338" w:rsidRPr="000E07A5">
                    <w:rPr>
                      <w:b w:val="0"/>
                      <w:bCs w:val="0"/>
                    </w:rPr>
                    <w:t>)</w:t>
                  </w:r>
                  <w:r w:rsidR="00E30338">
                    <w:rPr>
                      <w:b w:val="0"/>
                      <w:bCs w:val="0"/>
                    </w:rPr>
                    <w:t>;</w:t>
                  </w:r>
                  <w:r w:rsidR="00E30338" w:rsidRPr="000E07A5">
                    <w:rPr>
                      <w:b w:val="0"/>
                      <w:bCs w:val="0"/>
                    </w:rPr>
                    <w:t xml:space="preserve"> </w:t>
                  </w:r>
                  <w:r w:rsidRPr="000E07A5">
                    <w:rPr>
                      <w:b w:val="0"/>
                      <w:bCs w:val="0"/>
                    </w:rPr>
                    <w:t>presence of neoplastic processes</w:t>
                  </w:r>
                </w:p>
              </w:tc>
              <w:tc>
                <w:tcPr>
                  <w:tcW w:w="2973" w:type="dxa"/>
                </w:tcPr>
                <w:p w14:paraId="1A7CA5E5" w14:textId="77777777" w:rsidR="00996548" w:rsidRPr="00A4630E" w:rsidRDefault="00996548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996548" w:rsidRPr="00A4630E" w14:paraId="411D1565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28970F3C" w14:textId="66A946E4" w:rsidR="00996548" w:rsidRDefault="004D31F9" w:rsidP="00EA2E12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Assessment if changes are acute or chronic</w:t>
                  </w:r>
                  <w:r w:rsidR="00307731">
                    <w:rPr>
                      <w:b w:val="0"/>
                      <w:bCs w:val="0"/>
                    </w:rPr>
                    <w:t xml:space="preserve">, </w:t>
                  </w:r>
                  <w:r>
                    <w:rPr>
                      <w:b w:val="0"/>
                      <w:bCs w:val="0"/>
                    </w:rPr>
                    <w:t>e.g</w:t>
                  </w:r>
                  <w:r w:rsidR="00105261">
                    <w:rPr>
                      <w:b w:val="0"/>
                      <w:bCs w:val="0"/>
                    </w:rPr>
                    <w:t>.</w:t>
                  </w:r>
                  <w:r>
                    <w:rPr>
                      <w:b w:val="0"/>
                      <w:bCs w:val="0"/>
                    </w:rPr>
                    <w:t xml:space="preserve"> signs of active axonal degeneration, fibrinoid necrosis in vessel walls or wall scarring, endoneur</w:t>
                  </w:r>
                  <w:r w:rsidR="00105261">
                    <w:rPr>
                      <w:b w:val="0"/>
                      <w:bCs w:val="0"/>
                    </w:rPr>
                    <w:t>i</w:t>
                  </w:r>
                  <w:r>
                    <w:rPr>
                      <w:b w:val="0"/>
                      <w:bCs w:val="0"/>
                    </w:rPr>
                    <w:t>al fibrosis or oedema</w:t>
                  </w:r>
                </w:p>
              </w:tc>
              <w:tc>
                <w:tcPr>
                  <w:tcW w:w="2973" w:type="dxa"/>
                </w:tcPr>
                <w:p w14:paraId="46302C37" w14:textId="77777777" w:rsidR="00996548" w:rsidRPr="00A4630E" w:rsidRDefault="00996548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4D31F9" w:rsidRPr="00A4630E" w14:paraId="27DBB13E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0210CA31" w14:textId="39161DE0" w:rsidR="004D31F9" w:rsidRDefault="004D31F9" w:rsidP="00EA2E12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Assessment of</w:t>
                  </w:r>
                  <w:r w:rsidR="000E07A5">
                    <w:rPr>
                      <w:b w:val="0"/>
                      <w:bCs w:val="0"/>
                    </w:rPr>
                    <w:t xml:space="preserve"> </w:t>
                  </w:r>
                  <w:r>
                    <w:rPr>
                      <w:b w:val="0"/>
                      <w:bCs w:val="0"/>
                    </w:rPr>
                    <w:t>amyloid presence and</w:t>
                  </w:r>
                  <w:r w:rsidR="79237F73">
                    <w:rPr>
                      <w:b w:val="0"/>
                      <w:bCs w:val="0"/>
                    </w:rPr>
                    <w:t>,</w:t>
                  </w:r>
                  <w:r>
                    <w:rPr>
                      <w:b w:val="0"/>
                      <w:bCs w:val="0"/>
                    </w:rPr>
                    <w:t xml:space="preserve"> </w:t>
                  </w:r>
                  <w:r w:rsidR="00105261">
                    <w:rPr>
                      <w:b w:val="0"/>
                      <w:bCs w:val="0"/>
                    </w:rPr>
                    <w:t>if relevant, distribution</w:t>
                  </w:r>
                </w:p>
              </w:tc>
              <w:tc>
                <w:tcPr>
                  <w:tcW w:w="2973" w:type="dxa"/>
                </w:tcPr>
                <w:p w14:paraId="59297E36" w14:textId="77777777" w:rsidR="004D31F9" w:rsidRPr="00A4630E" w:rsidRDefault="004D31F9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0427E635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5E3819E4" w14:textId="071174EB" w:rsidR="0025747C" w:rsidRPr="00A4630E" w:rsidRDefault="002254D9" w:rsidP="00EA2E1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7492342C">
                    <w:rPr>
                      <w:rFonts w:ascii="Arial" w:hAnsi="Arial" w:cs="Arial"/>
                    </w:rPr>
                    <w:t>Interpretation of the findings (includes comparison with previous biopsy</w:t>
                  </w:r>
                  <w:r w:rsidR="00C200F8">
                    <w:rPr>
                      <w:rFonts w:ascii="Arial" w:hAnsi="Arial" w:cs="Arial"/>
                    </w:rPr>
                    <w:t>,</w:t>
                  </w:r>
                  <w:r w:rsidR="007B0627" w:rsidRPr="7492342C">
                    <w:rPr>
                      <w:rFonts w:ascii="Arial" w:hAnsi="Arial" w:cs="Arial"/>
                    </w:rPr>
                    <w:t xml:space="preserve"> if relevant</w:t>
                  </w:r>
                </w:p>
              </w:tc>
              <w:tc>
                <w:tcPr>
                  <w:tcW w:w="2973" w:type="dxa"/>
                </w:tcPr>
                <w:p w14:paraId="29462C8D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605D8D" w:rsidRPr="00A4630E" w14:paraId="71C9FF05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1F996C41" w14:textId="43BF17EA" w:rsidR="00605D8D" w:rsidRDefault="00605D8D" w:rsidP="00EA2E1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605D8D">
                    <w:rPr>
                      <w:rFonts w:ascii="Arial" w:hAnsi="Arial" w:cs="Arial"/>
                    </w:rPr>
                    <w:t>Clinic</w:t>
                  </w:r>
                  <w:r w:rsidR="00C200F8">
                    <w:rPr>
                      <w:rFonts w:ascii="Arial" w:hAnsi="Arial" w:cs="Arial"/>
                    </w:rPr>
                    <w:t>o</w:t>
                  </w:r>
                  <w:r w:rsidRPr="00605D8D">
                    <w:rPr>
                      <w:rFonts w:ascii="Arial" w:hAnsi="Arial" w:cs="Arial"/>
                    </w:rPr>
                    <w:t>pathological correlation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BE2287">
                    <w:rPr>
                      <w:rFonts w:ascii="Arial" w:hAnsi="Arial" w:cs="Arial"/>
                    </w:rPr>
                    <w:t>and differential diagnosis</w:t>
                  </w:r>
                </w:p>
              </w:tc>
              <w:tc>
                <w:tcPr>
                  <w:tcW w:w="2973" w:type="dxa"/>
                </w:tcPr>
                <w:p w14:paraId="5BDABE79" w14:textId="77777777" w:rsidR="00605D8D" w:rsidRPr="00A4630E" w:rsidRDefault="00605D8D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D07DD" w:rsidRPr="00A4630E" w14:paraId="5922E6C2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741F56DF" w14:textId="3F0DC10F" w:rsidR="000D07DD" w:rsidRDefault="00941C81" w:rsidP="00EA2E12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Recommendations as appropriate</w:t>
                  </w:r>
                </w:p>
              </w:tc>
              <w:tc>
                <w:tcPr>
                  <w:tcW w:w="2973" w:type="dxa"/>
                </w:tcPr>
                <w:p w14:paraId="7154B14E" w14:textId="77777777" w:rsidR="000D07DD" w:rsidRPr="00A4630E" w:rsidRDefault="000D07DD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21AC6F0F" w14:textId="77777777" w:rsidTr="00EA2E12">
              <w:trPr>
                <w:trHeight w:val="300"/>
              </w:trPr>
              <w:tc>
                <w:tcPr>
                  <w:tcW w:w="4426" w:type="dxa"/>
                </w:tcPr>
                <w:p w14:paraId="5D7E9686" w14:textId="3C2BED37" w:rsidR="0025747C" w:rsidRPr="00A4630E" w:rsidRDefault="00BF1E5F" w:rsidP="00EA2E12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SNOMED code</w:t>
                  </w:r>
                  <w:r w:rsidR="00BE0E3F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2973" w:type="dxa"/>
                </w:tcPr>
                <w:p w14:paraId="5C617403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</w:tbl>
          <w:p w14:paraId="6D9EC599" w14:textId="04FC7707" w:rsidR="00D10B6A" w:rsidRPr="00C34A73" w:rsidRDefault="00D10B6A" w:rsidP="00D10B6A">
            <w:pPr>
              <w:spacing w:before="60" w:after="60"/>
              <w:ind w:left="0"/>
              <w:rPr>
                <w:rFonts w:ascii="Arial" w:hAnsi="Arial" w:cs="Arial"/>
                <w:bCs/>
              </w:rPr>
            </w:pPr>
            <w:r w:rsidRPr="00C34A73">
              <w:rPr>
                <w:rFonts w:ascii="Arial" w:hAnsi="Arial" w:cs="Arial"/>
                <w:bCs/>
              </w:rPr>
              <w:t>*This information is usually part of the minimal dataset on most laboratory information management systems (LIMS).</w:t>
            </w:r>
            <w:r w:rsidR="00BE0E3F">
              <w:rPr>
                <w:rFonts w:ascii="Arial" w:hAnsi="Arial" w:cs="Arial"/>
                <w:bCs/>
              </w:rPr>
              <w:t xml:space="preserve"> </w:t>
            </w:r>
            <w:r w:rsidRPr="00C34A73">
              <w:rPr>
                <w:rFonts w:ascii="Arial" w:hAnsi="Arial" w:cs="Arial"/>
                <w:bCs/>
              </w:rPr>
              <w:t>Nevertheless, the data should be audited for completeness</w:t>
            </w:r>
            <w:r w:rsidR="00C34954">
              <w:rPr>
                <w:rFonts w:ascii="Arial" w:hAnsi="Arial" w:cs="Arial"/>
                <w:bCs/>
              </w:rPr>
              <w:t>.</w:t>
            </w:r>
          </w:p>
          <w:p w14:paraId="4E722928" w14:textId="77777777" w:rsidR="008317B0" w:rsidRDefault="008317B0" w:rsidP="00EA2E12">
            <w:pPr>
              <w:spacing w:before="120"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Commentary:</w:t>
            </w:r>
          </w:p>
          <w:p w14:paraId="0CA1D101" w14:textId="77777777" w:rsidR="008317B0" w:rsidRPr="000E42F5" w:rsidRDefault="008317B0" w:rsidP="00D46868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0530010E" w14:textId="77777777" w:rsidTr="7492342C">
        <w:trPr>
          <w:trHeight w:val="469"/>
        </w:trPr>
        <w:tc>
          <w:tcPr>
            <w:tcW w:w="1668" w:type="dxa"/>
          </w:tcPr>
          <w:p w14:paraId="2A92BED2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Conclusion</w:t>
            </w:r>
          </w:p>
        </w:tc>
        <w:tc>
          <w:tcPr>
            <w:tcW w:w="8186" w:type="dxa"/>
          </w:tcPr>
          <w:p w14:paraId="5AAF3B94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0F8D8CF0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</w:p>
          <w:p w14:paraId="5F135EFD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2CEDF3E1" w14:textId="77777777" w:rsidTr="7492342C">
        <w:trPr>
          <w:trHeight w:val="58"/>
        </w:trPr>
        <w:tc>
          <w:tcPr>
            <w:tcW w:w="1668" w:type="dxa"/>
          </w:tcPr>
          <w:p w14:paraId="1DA53434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Recommend-</w:t>
            </w:r>
            <w:r w:rsidRPr="000E42F5">
              <w:rPr>
                <w:rFonts w:ascii="Arial" w:hAnsi="Arial" w:cs="Arial"/>
                <w:b/>
              </w:rPr>
              <w:br/>
              <w:t>ations for improvement</w:t>
            </w:r>
          </w:p>
          <w:p w14:paraId="65D0789E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09B03B6A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600BAD3D" w14:textId="77777777" w:rsidR="008628C3" w:rsidRPr="000E42F5" w:rsidRDefault="008628C3" w:rsidP="00EA2E12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3B01F14D" w14:textId="0FEE8882" w:rsidR="008628C3" w:rsidRDefault="008628C3" w:rsidP="00EA2E12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</w:rPr>
            </w:pPr>
            <w:r w:rsidRPr="008317B0">
              <w:rPr>
                <w:rFonts w:ascii="Arial" w:hAnsi="Arial" w:cs="Arial"/>
                <w:color w:val="000000"/>
              </w:rPr>
              <w:lastRenderedPageBreak/>
              <w:t>Present the result with recommendations, actions</w:t>
            </w:r>
            <w:r w:rsidR="008317B0">
              <w:rPr>
                <w:rFonts w:ascii="Arial" w:hAnsi="Arial" w:cs="Arial"/>
                <w:color w:val="000000"/>
              </w:rPr>
              <w:t xml:space="preserve"> </w:t>
            </w:r>
            <w:r w:rsidRPr="008317B0">
              <w:rPr>
                <w:rFonts w:ascii="Arial" w:hAnsi="Arial" w:cs="Arial"/>
                <w:color w:val="000000"/>
              </w:rPr>
              <w:t>and responsibilities for action and a timescale for implementation. Assign a person</w:t>
            </w:r>
            <w:r w:rsidR="003E0F82">
              <w:rPr>
                <w:rFonts w:ascii="Arial" w:hAnsi="Arial" w:cs="Arial"/>
                <w:color w:val="000000"/>
              </w:rPr>
              <w:t>(</w:t>
            </w:r>
            <w:r w:rsidRPr="008317B0">
              <w:rPr>
                <w:rFonts w:ascii="Arial" w:hAnsi="Arial" w:cs="Arial"/>
                <w:color w:val="000000"/>
              </w:rPr>
              <w:t>s</w:t>
            </w:r>
            <w:r w:rsidR="003E0F82">
              <w:rPr>
                <w:rFonts w:ascii="Arial" w:hAnsi="Arial" w:cs="Arial"/>
                <w:color w:val="000000"/>
              </w:rPr>
              <w:t>)</w:t>
            </w:r>
            <w:r w:rsidRPr="008317B0">
              <w:rPr>
                <w:rFonts w:ascii="Arial" w:hAnsi="Arial" w:cs="Arial"/>
                <w:color w:val="000000"/>
              </w:rPr>
              <w:t xml:space="preserve"> responsible to do the work within a timeframe.</w:t>
            </w:r>
          </w:p>
          <w:p w14:paraId="3BB064A2" w14:textId="77777777" w:rsidR="00C34954" w:rsidRPr="008317B0" w:rsidRDefault="00C34954" w:rsidP="00EA2E12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  <w:p w14:paraId="5492DF47" w14:textId="77777777" w:rsidR="008628C3" w:rsidRPr="000E42F5" w:rsidRDefault="008628C3" w:rsidP="00EA2E12">
            <w:pPr>
              <w:pStyle w:val="ListParagraph"/>
              <w:spacing w:after="60"/>
              <w:ind w:left="0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b/>
                <w:color w:val="000000"/>
              </w:rPr>
              <w:lastRenderedPageBreak/>
              <w:t>Some suggestions:</w:t>
            </w:r>
          </w:p>
          <w:p w14:paraId="218C8B80" w14:textId="77777777" w:rsidR="008628C3" w:rsidRPr="000E42F5" w:rsidRDefault="008628C3" w:rsidP="00EA2E1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before="60" w:after="60"/>
              <w:ind w:left="465" w:hanging="425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>highlight areas of practice that are different</w:t>
            </w:r>
          </w:p>
          <w:p w14:paraId="62247D76" w14:textId="3213D06F" w:rsidR="008628C3" w:rsidRPr="000E42F5" w:rsidRDefault="008628C3" w:rsidP="00EA2E1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before="60" w:after="60"/>
              <w:ind w:left="465" w:hanging="425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>present findings.</w:t>
            </w:r>
          </w:p>
        </w:tc>
      </w:tr>
      <w:tr w:rsidR="00BE0E3F" w:rsidRPr="000E42F5" w14:paraId="20BA5445" w14:textId="77777777" w:rsidTr="7492342C">
        <w:trPr>
          <w:trHeight w:val="58"/>
        </w:trPr>
        <w:tc>
          <w:tcPr>
            <w:tcW w:w="1668" w:type="dxa"/>
          </w:tcPr>
          <w:p w14:paraId="69846446" w14:textId="241A135B" w:rsidR="00BE0E3F" w:rsidRPr="000E42F5" w:rsidRDefault="00BE0E3F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BE0E3F">
              <w:rPr>
                <w:rFonts w:ascii="Arial" w:hAnsi="Arial" w:cs="Arial"/>
                <w:b/>
              </w:rPr>
              <w:lastRenderedPageBreak/>
              <w:t>Action plan</w:t>
            </w:r>
          </w:p>
        </w:tc>
        <w:tc>
          <w:tcPr>
            <w:tcW w:w="8186" w:type="dxa"/>
          </w:tcPr>
          <w:p w14:paraId="1707C918" w14:textId="7A184B5A" w:rsidR="00BE0E3F" w:rsidRDefault="00BE0E3F" w:rsidP="008628C3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BE0E3F">
              <w:rPr>
                <w:rFonts w:ascii="Arial" w:hAnsi="Arial" w:cs="Arial"/>
                <w:color w:val="FF0000"/>
              </w:rPr>
              <w:t>(To be completed by the author – see attached action plan proforma)</w:t>
            </w:r>
          </w:p>
        </w:tc>
      </w:tr>
      <w:tr w:rsidR="008628C3" w:rsidRPr="000E42F5" w14:paraId="2F7C7204" w14:textId="77777777" w:rsidTr="7492342C">
        <w:trPr>
          <w:trHeight w:val="58"/>
        </w:trPr>
        <w:tc>
          <w:tcPr>
            <w:tcW w:w="1668" w:type="dxa"/>
          </w:tcPr>
          <w:p w14:paraId="3FB1DAAD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251EF3D1" w14:textId="77777777" w:rsidR="008628C3" w:rsidRPr="008628C3" w:rsidRDefault="008628C3" w:rsidP="008628C3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317B0" w:rsidRPr="000E42F5" w14:paraId="23D57767" w14:textId="77777777" w:rsidTr="7492342C">
        <w:trPr>
          <w:trHeight w:val="469"/>
        </w:trPr>
        <w:tc>
          <w:tcPr>
            <w:tcW w:w="1668" w:type="dxa"/>
          </w:tcPr>
          <w:p w14:paraId="542EDC2B" w14:textId="3D301228" w:rsidR="008317B0" w:rsidRPr="000E42F5" w:rsidRDefault="008317B0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8186" w:type="dxa"/>
          </w:tcPr>
          <w:p w14:paraId="184962D3" w14:textId="34E0331B" w:rsidR="00C34954" w:rsidRDefault="00C34954" w:rsidP="00EA2E12">
            <w:pPr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EA2E12">
              <w:rPr>
                <w:rFonts w:ascii="Arial" w:hAnsi="Arial" w:cs="Arial"/>
                <w:lang w:val="da-DK"/>
              </w:rPr>
              <w:t>Brandner S, Hofer M, Jaunmuktane Z</w:t>
            </w:r>
            <w:r w:rsidR="005145C7">
              <w:rPr>
                <w:rFonts w:ascii="Arial" w:hAnsi="Arial" w:cs="Arial"/>
                <w:lang w:val="da-DK"/>
              </w:rPr>
              <w:t xml:space="preserve"> </w:t>
            </w:r>
            <w:r w:rsidRPr="00EA2E12">
              <w:rPr>
                <w:rFonts w:ascii="Arial" w:hAnsi="Arial" w:cs="Arial"/>
                <w:i/>
                <w:lang w:val="da-DK"/>
              </w:rPr>
              <w:t>et al</w:t>
            </w:r>
            <w:r w:rsidRPr="00EA2E12">
              <w:rPr>
                <w:rFonts w:ascii="Arial" w:hAnsi="Arial" w:cs="Arial"/>
                <w:lang w:val="da-DK"/>
              </w:rPr>
              <w:t xml:space="preserve">. </w:t>
            </w:r>
            <w:r>
              <w:rPr>
                <w:rFonts w:ascii="Arial" w:hAnsi="Arial" w:cs="Arial"/>
                <w:i/>
              </w:rPr>
              <w:t xml:space="preserve">Tissue pathways for non-neoplastic neuropathology </w:t>
            </w:r>
            <w:r w:rsidR="005145C7">
              <w:rPr>
                <w:rFonts w:ascii="Arial" w:hAnsi="Arial" w:cs="Arial"/>
                <w:i/>
              </w:rPr>
              <w:t>specimen</w:t>
            </w:r>
            <w:r>
              <w:rPr>
                <w:rFonts w:ascii="Arial" w:hAnsi="Arial" w:cs="Arial"/>
                <w:i/>
              </w:rPr>
              <w:t>s</w:t>
            </w:r>
            <w:r w:rsidR="00BE0E3F">
              <w:rPr>
                <w:rFonts w:ascii="Arial" w:hAnsi="Arial" w:cs="Arial"/>
                <w:i/>
              </w:rPr>
              <w:t xml:space="preserve"> (4</w:t>
            </w:r>
            <w:r w:rsidR="00BE0E3F" w:rsidRPr="00EA2E12">
              <w:rPr>
                <w:rFonts w:ascii="Arial" w:hAnsi="Arial" w:cs="Arial"/>
                <w:i/>
              </w:rPr>
              <w:t>th</w:t>
            </w:r>
            <w:r w:rsidR="00BE0E3F">
              <w:rPr>
                <w:rFonts w:ascii="Arial" w:hAnsi="Arial" w:cs="Arial"/>
                <w:i/>
              </w:rPr>
              <w:t xml:space="preserve"> edition)</w:t>
            </w:r>
            <w:r>
              <w:rPr>
                <w:rFonts w:ascii="Arial" w:hAnsi="Arial" w:cs="Arial"/>
                <w:i/>
              </w:rPr>
              <w:t xml:space="preserve">. </w:t>
            </w:r>
            <w:r>
              <w:rPr>
                <w:rFonts w:ascii="Arial" w:hAnsi="Arial" w:cs="Arial"/>
              </w:rPr>
              <w:t>London, UK: The</w:t>
            </w:r>
            <w:r w:rsidRPr="00E53AA3">
              <w:rPr>
                <w:rFonts w:ascii="Arial" w:hAnsi="Arial" w:cs="Arial"/>
              </w:rPr>
              <w:t xml:space="preserve"> Royal College of Pathologists</w:t>
            </w:r>
            <w:r>
              <w:rPr>
                <w:rFonts w:ascii="Arial" w:hAnsi="Arial" w:cs="Arial"/>
              </w:rPr>
              <w:t xml:space="preserve">, 2020. </w:t>
            </w:r>
          </w:p>
          <w:p w14:paraId="24C139DC" w14:textId="4938ED3D" w:rsidR="00BF1E5F" w:rsidRPr="008317B0" w:rsidRDefault="00C34954" w:rsidP="004F2C2A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</w:rPr>
                <w:t>www.rcpath.org/profession/guidelines/cancer-datasets-and-tissue-pathways.html</w:t>
              </w:r>
            </w:hyperlink>
          </w:p>
        </w:tc>
      </w:tr>
    </w:tbl>
    <w:p w14:paraId="4F527306" w14:textId="02B917D0" w:rsidR="00860AF9" w:rsidRDefault="00860AF9">
      <w:pPr>
        <w:ind w:left="0"/>
        <w:rPr>
          <w:rFonts w:ascii="Arial" w:hAnsi="Arial" w:cs="Arial"/>
          <w:bCs/>
        </w:rPr>
      </w:pPr>
    </w:p>
    <w:p w14:paraId="29138765" w14:textId="27F21CB2" w:rsidR="00E3625C" w:rsidRPr="00EB5E7F" w:rsidRDefault="00860AF9" w:rsidP="009929C5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br w:type="page"/>
      </w:r>
      <w:r w:rsidR="00DC30A2" w:rsidRPr="00590DC3">
        <w:rPr>
          <w:rFonts w:ascii="Arial" w:hAnsi="Arial" w:cs="Arial"/>
          <w:b/>
          <w:sz w:val="24"/>
          <w:szCs w:val="24"/>
        </w:rPr>
        <w:t xml:space="preserve">Data collection proforma </w:t>
      </w:r>
      <w:r w:rsidR="003B186F" w:rsidRPr="00590DC3">
        <w:rPr>
          <w:rFonts w:ascii="Arial" w:hAnsi="Arial" w:cs="Arial"/>
          <w:b/>
          <w:sz w:val="24"/>
          <w:szCs w:val="24"/>
        </w:rPr>
        <w:t xml:space="preserve">for </w:t>
      </w:r>
      <w:r w:rsidR="004D31F9">
        <w:rPr>
          <w:rFonts w:ascii="Arial" w:hAnsi="Arial" w:cs="Arial"/>
          <w:b/>
          <w:sz w:val="24"/>
          <w:szCs w:val="24"/>
        </w:rPr>
        <w:t>quality of</w:t>
      </w:r>
      <w:r w:rsidR="00EC0F01">
        <w:rPr>
          <w:rFonts w:ascii="Arial" w:hAnsi="Arial" w:cs="Arial"/>
          <w:b/>
          <w:sz w:val="24"/>
          <w:szCs w:val="24"/>
        </w:rPr>
        <w:t xml:space="preserve"> reporting</w:t>
      </w:r>
      <w:r w:rsidR="004D31F9">
        <w:rPr>
          <w:rFonts w:ascii="Arial" w:hAnsi="Arial" w:cs="Arial"/>
          <w:b/>
          <w:sz w:val="24"/>
          <w:szCs w:val="24"/>
        </w:rPr>
        <w:t xml:space="preserve"> nerve</w:t>
      </w:r>
      <w:r w:rsidR="00BF1E5F">
        <w:rPr>
          <w:rFonts w:ascii="Arial" w:hAnsi="Arial" w:cs="Arial"/>
          <w:b/>
          <w:sz w:val="24"/>
          <w:szCs w:val="24"/>
        </w:rPr>
        <w:t xml:space="preserve"> biop</w:t>
      </w:r>
      <w:r w:rsidR="00EC0F01">
        <w:rPr>
          <w:rFonts w:ascii="Arial" w:hAnsi="Arial" w:cs="Arial"/>
          <w:b/>
          <w:sz w:val="24"/>
          <w:szCs w:val="24"/>
        </w:rPr>
        <w:t>sies</w:t>
      </w:r>
    </w:p>
    <w:p w14:paraId="6D3DFBD7" w14:textId="77777777" w:rsidR="009929C5" w:rsidRPr="009929C5" w:rsidRDefault="009929C5" w:rsidP="00EB5E7F">
      <w:pPr>
        <w:keepNext/>
        <w:ind w:left="0"/>
        <w:rPr>
          <w:rFonts w:ascii="Arial" w:hAnsi="Arial" w:cs="Arial"/>
          <w:b/>
          <w:sz w:val="24"/>
          <w:szCs w:val="24"/>
        </w:rPr>
      </w:pPr>
    </w:p>
    <w:p w14:paraId="7DF35240" w14:textId="494CA9E3" w:rsidR="00253E1A" w:rsidRPr="00E3625C" w:rsidRDefault="00BF1E5F" w:rsidP="009929C5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 reviewing practice</w:t>
      </w:r>
      <w:r w:rsidR="00E3625C">
        <w:rPr>
          <w:rFonts w:ascii="Arial" w:hAnsi="Arial" w:cs="Arial"/>
          <w:b/>
          <w:sz w:val="24"/>
          <w:szCs w:val="24"/>
        </w:rPr>
        <w:t xml:space="preserve"> </w:t>
      </w:r>
    </w:p>
    <w:p w14:paraId="7AA757DC" w14:textId="77777777" w:rsidR="009929C5" w:rsidRDefault="009929C5" w:rsidP="00253E1A">
      <w:pPr>
        <w:spacing w:line="360" w:lineRule="auto"/>
        <w:ind w:left="0"/>
        <w:rPr>
          <w:rFonts w:ascii="Arial" w:hAnsi="Arial" w:cs="Arial"/>
        </w:rPr>
      </w:pPr>
    </w:p>
    <w:p w14:paraId="00E28172" w14:textId="77777777" w:rsidR="009929C5" w:rsidRPr="00473B28" w:rsidRDefault="009F45A0" w:rsidP="009929C5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Patient </w:t>
      </w:r>
      <w:r w:rsidR="000254DC" w:rsidRPr="00473B28">
        <w:rPr>
          <w:rFonts w:ascii="Arial" w:hAnsi="Arial" w:cs="Arial"/>
          <w:szCs w:val="21"/>
        </w:rPr>
        <w:t>name</w:t>
      </w:r>
      <w:r w:rsidR="009929C5" w:rsidRPr="00473B28">
        <w:rPr>
          <w:rFonts w:ascii="Arial" w:hAnsi="Arial" w:cs="Arial"/>
          <w:szCs w:val="21"/>
        </w:rPr>
        <w:t>:</w:t>
      </w:r>
    </w:p>
    <w:p w14:paraId="0C8CA2E5" w14:textId="77777777" w:rsidR="009929C5" w:rsidRPr="00473B28" w:rsidRDefault="009929C5" w:rsidP="009929C5">
      <w:pPr>
        <w:ind w:left="0"/>
        <w:rPr>
          <w:rFonts w:ascii="Arial" w:hAnsi="Arial" w:cs="Arial"/>
          <w:szCs w:val="21"/>
        </w:rPr>
      </w:pPr>
    </w:p>
    <w:p w14:paraId="0A51F2AE" w14:textId="77777777" w:rsidR="003B186F" w:rsidRPr="00473B28" w:rsidRDefault="003B186F" w:rsidP="009929C5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Hospital number</w:t>
      </w:r>
      <w:r w:rsidR="009929C5" w:rsidRPr="00473B28">
        <w:rPr>
          <w:rFonts w:ascii="Arial" w:hAnsi="Arial" w:cs="Arial"/>
          <w:szCs w:val="21"/>
        </w:rPr>
        <w:t>:</w:t>
      </w:r>
    </w:p>
    <w:p w14:paraId="04D7A0C5" w14:textId="77777777" w:rsidR="009929C5" w:rsidRPr="00473B28" w:rsidRDefault="009929C5" w:rsidP="009929C5">
      <w:pPr>
        <w:widowControl w:val="0"/>
        <w:ind w:left="0"/>
        <w:rPr>
          <w:rFonts w:ascii="Arial" w:hAnsi="Arial" w:cs="Arial"/>
          <w:szCs w:val="21"/>
        </w:rPr>
      </w:pPr>
    </w:p>
    <w:p w14:paraId="5F3F4D17" w14:textId="77777777" w:rsidR="003B186F" w:rsidRPr="00473B28" w:rsidRDefault="000254DC" w:rsidP="009929C5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Date of birth: </w:t>
      </w:r>
      <w:r w:rsidR="003B186F" w:rsidRPr="00473B28">
        <w:rPr>
          <w:rFonts w:ascii="Arial" w:hAnsi="Arial" w:cs="Arial"/>
          <w:szCs w:val="21"/>
        </w:rPr>
        <w:tab/>
      </w:r>
      <w:r w:rsidR="003B186F" w:rsidRPr="00473B28">
        <w:rPr>
          <w:rFonts w:ascii="Arial" w:hAnsi="Arial" w:cs="Arial"/>
          <w:szCs w:val="21"/>
        </w:rPr>
        <w:tab/>
      </w:r>
    </w:p>
    <w:p w14:paraId="1A7D514C" w14:textId="77777777" w:rsidR="009F45A0" w:rsidRPr="00473B28" w:rsidRDefault="009929C5" w:rsidP="009929C5">
      <w:pPr>
        <w:widowControl w:val="0"/>
        <w:tabs>
          <w:tab w:val="left" w:pos="2496"/>
        </w:tabs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ab/>
      </w:r>
    </w:p>
    <w:p w14:paraId="54A49BFC" w14:textId="77777777" w:rsidR="009F45A0" w:rsidRPr="00473B28" w:rsidRDefault="009F45A0" w:rsidP="009929C5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Consultant:</w:t>
      </w:r>
    </w:p>
    <w:p w14:paraId="4A010869" w14:textId="77777777" w:rsidR="00603ECE" w:rsidRPr="00590DC3" w:rsidRDefault="00603ECE" w:rsidP="00253E1A">
      <w:pPr>
        <w:widowControl w:val="0"/>
        <w:ind w:left="0"/>
        <w:rPr>
          <w:rFonts w:ascii="Arial" w:hAnsi="Arial"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3"/>
        <w:gridCol w:w="596"/>
        <w:gridCol w:w="567"/>
        <w:gridCol w:w="2410"/>
        <w:gridCol w:w="2658"/>
      </w:tblGrid>
      <w:tr w:rsidR="006B091F" w:rsidRPr="00590DC3" w14:paraId="0335AF14" w14:textId="77777777" w:rsidTr="6F0D3996">
        <w:trPr>
          <w:cantSplit/>
          <w:trHeight w:val="128"/>
        </w:trPr>
        <w:tc>
          <w:tcPr>
            <w:tcW w:w="3623" w:type="dxa"/>
            <w:tcBorders>
              <w:bottom w:val="single" w:sz="4" w:space="0" w:color="auto"/>
            </w:tcBorders>
          </w:tcPr>
          <w:p w14:paraId="24AC7345" w14:textId="77777777" w:rsidR="006B091F" w:rsidRPr="00590DC3" w:rsidRDefault="006B091F" w:rsidP="00590DC3">
            <w:pPr>
              <w:keepNext/>
              <w:spacing w:before="60" w:after="60"/>
              <w:ind w:left="0"/>
              <w:jc w:val="left"/>
              <w:rPr>
                <w:rFonts w:ascii="Arial" w:hAnsi="Arial" w:cs="Arial"/>
                <w:b/>
                <w:sz w:val="21"/>
                <w:szCs w:val="21"/>
                <w:lang w:val="sv-SE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06CEF0B7" w14:textId="77777777" w:rsidR="006B091F" w:rsidRPr="00590DC3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  <w:p w14:paraId="4BF55D5E" w14:textId="77777777" w:rsidR="006B091F" w:rsidRPr="00EA2E12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2E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Yes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0BC487" w14:textId="77777777" w:rsidR="006B091F" w:rsidRPr="00590DC3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  <w:p w14:paraId="217F3FAB" w14:textId="77777777" w:rsidR="006B091F" w:rsidRPr="00EA2E12" w:rsidRDefault="006B091F" w:rsidP="006B091F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2E12">
              <w:rPr>
                <w:rFonts w:ascii="Arial" w:hAnsi="Arial" w:cs="Arial"/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BA47AF" w14:textId="77777777" w:rsidR="006B091F" w:rsidRPr="00590DC3" w:rsidRDefault="006B091F" w:rsidP="006B091F">
            <w:pPr>
              <w:keepNext/>
              <w:tabs>
                <w:tab w:val="left" w:pos="305"/>
              </w:tabs>
              <w:spacing w:before="60" w:after="60"/>
              <w:ind w:left="305" w:hanging="305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If </w:t>
            </w:r>
            <w:r w:rsidRPr="00EA2E12">
              <w:rPr>
                <w:rFonts w:ascii="Arial" w:hAnsi="Arial" w:cs="Arial"/>
                <w:b/>
                <w:sz w:val="21"/>
                <w:szCs w:val="21"/>
              </w:rPr>
              <w:t>no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, was there documentation to explain the variance? </w:t>
            </w:r>
            <w:r w:rsidRPr="00590DC3">
              <w:rPr>
                <w:rFonts w:ascii="Arial" w:hAnsi="Arial" w:cs="Arial"/>
                <w:sz w:val="21"/>
                <w:szCs w:val="21"/>
              </w:rPr>
              <w:br/>
            </w:r>
            <w:r w:rsidRPr="00EA2E12">
              <w:rPr>
                <w:rFonts w:ascii="Arial" w:hAnsi="Arial" w:cs="Arial"/>
                <w:b/>
                <w:sz w:val="21"/>
                <w:szCs w:val="21"/>
              </w:rPr>
              <w:t>Yes/No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 plus free-text comment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6A5CBFC4" w14:textId="77777777" w:rsidR="006B091F" w:rsidRPr="00590DC3" w:rsidRDefault="006B091F" w:rsidP="006B091F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Compliant with guideline based on 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Yes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 from column 1 or an appropriate explanation from column 3. </w:t>
            </w:r>
            <w:r w:rsidRPr="00EA2E12">
              <w:rPr>
                <w:rFonts w:ascii="Arial" w:hAnsi="Arial" w:cs="Arial"/>
                <w:b/>
                <w:sz w:val="21"/>
                <w:szCs w:val="21"/>
              </w:rPr>
              <w:t>Yes/No</w:t>
            </w:r>
          </w:p>
        </w:tc>
      </w:tr>
      <w:tr w:rsidR="00BB07AA" w:rsidRPr="00590DC3" w14:paraId="61F074B1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2D2" w14:textId="39BAA31E" w:rsidR="00BB07AA" w:rsidRPr="00BB07AA" w:rsidRDefault="00BB07AA" w:rsidP="00EA2E12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BB07AA">
              <w:rPr>
                <w:rFonts w:ascii="Arial" w:hAnsi="Arial" w:cs="Arial"/>
              </w:rPr>
              <w:t>Clinical information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0BD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A52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8C6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DBB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0D2C6BCE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C42" w14:textId="53CB0B90" w:rsidR="00BB07AA" w:rsidRPr="00BB07AA" w:rsidRDefault="00BB07AA" w:rsidP="00EA2E12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BB07AA">
              <w:rPr>
                <w:rFonts w:ascii="Arial" w:hAnsi="Arial" w:cs="Arial"/>
              </w:rPr>
              <w:t>Date of biopsy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B1B9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D91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B13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B38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5421A45A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E4A" w14:textId="7BFA05BD" w:rsidR="00BB07AA" w:rsidRPr="00BB07AA" w:rsidRDefault="00BB07AA" w:rsidP="00EA2E12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BB07AA">
              <w:rPr>
                <w:rFonts w:ascii="Arial" w:hAnsi="Arial" w:cs="Arial"/>
              </w:rPr>
              <w:t>Date of sample received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987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86B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BB0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81C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7338960A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BDEF" w14:textId="42505322" w:rsidR="00BB07AA" w:rsidRPr="00BB07AA" w:rsidRDefault="00BB07AA" w:rsidP="00EA2E12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BB07AA">
              <w:rPr>
                <w:rFonts w:ascii="Arial" w:hAnsi="Arial" w:cs="Arial"/>
              </w:rPr>
              <w:t>Age at biopsy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BF1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888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3EC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F9E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76D92CDD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E94" w14:textId="67D447D7" w:rsidR="00BB07AA" w:rsidRPr="00BB07AA" w:rsidRDefault="00BB07AA" w:rsidP="00BB07AA">
            <w:pPr>
              <w:spacing w:before="40" w:after="40"/>
              <w:ind w:left="0"/>
              <w:jc w:val="left"/>
              <w:rPr>
                <w:rFonts w:ascii="Arial" w:hAnsi="Arial" w:cs="Arial"/>
              </w:rPr>
            </w:pPr>
            <w:r w:rsidRPr="00BB07AA">
              <w:rPr>
                <w:rFonts w:ascii="Arial" w:hAnsi="Arial" w:cs="Arial"/>
              </w:rPr>
              <w:t>Site of biopsy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F13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54C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A55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1C9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7E423258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223" w14:textId="1185A53E" w:rsidR="00BB07AA" w:rsidRPr="00BB07AA" w:rsidRDefault="00BB07AA" w:rsidP="00EA2E12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BB07AA">
              <w:rPr>
                <w:rFonts w:ascii="Arial" w:hAnsi="Arial" w:cs="Arial"/>
                <w:color w:val="000000" w:themeColor="text1"/>
              </w:rPr>
              <w:t>Biopsy dimensions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98F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2C8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17C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00A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E07A5" w:rsidRPr="00590DC3" w14:paraId="1D9198A4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169" w14:textId="25481330" w:rsidR="000E07A5" w:rsidRPr="00BB07AA" w:rsidRDefault="000E07A5" w:rsidP="00EA2E12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</w:rPr>
              <w:t>Availability of frozen material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D3D" w14:textId="77777777" w:rsidR="000E07A5" w:rsidRPr="00590DC3" w:rsidRDefault="000E07A5" w:rsidP="000E07A5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65B" w14:textId="77777777" w:rsidR="000E07A5" w:rsidRPr="00590DC3" w:rsidRDefault="000E07A5" w:rsidP="000E07A5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B03" w14:textId="77777777" w:rsidR="000E07A5" w:rsidRPr="00590DC3" w:rsidRDefault="000E07A5" w:rsidP="000E07A5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6A4" w14:textId="77777777" w:rsidR="000E07A5" w:rsidRPr="00590DC3" w:rsidRDefault="000E07A5" w:rsidP="000E07A5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E07A5" w:rsidRPr="00590DC3" w14:paraId="7E6AA5CB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71CD" w14:textId="0EABB880" w:rsidR="000E07A5" w:rsidRPr="00BB07AA" w:rsidRDefault="000E07A5" w:rsidP="00EA2E12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105261">
              <w:rPr>
                <w:rFonts w:ascii="Arial" w:hAnsi="Arial" w:cs="Arial"/>
                <w:color w:val="000000" w:themeColor="text1"/>
              </w:rPr>
              <w:t xml:space="preserve">Availability of </w:t>
            </w:r>
            <w:r>
              <w:rPr>
                <w:rFonts w:ascii="Arial" w:hAnsi="Arial" w:cs="Arial"/>
                <w:color w:val="000000" w:themeColor="text1"/>
              </w:rPr>
              <w:t xml:space="preserve">material for electron microscopy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6D0" w14:textId="77777777" w:rsidR="000E07A5" w:rsidRPr="00590DC3" w:rsidRDefault="000E07A5" w:rsidP="000E07A5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33F" w14:textId="77777777" w:rsidR="000E07A5" w:rsidRPr="00590DC3" w:rsidRDefault="000E07A5" w:rsidP="000E07A5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F84" w14:textId="77777777" w:rsidR="000E07A5" w:rsidRPr="00590DC3" w:rsidRDefault="000E07A5" w:rsidP="000E07A5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673" w14:textId="77777777" w:rsidR="000E07A5" w:rsidRPr="00590DC3" w:rsidRDefault="000E07A5" w:rsidP="000E07A5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E07A5" w:rsidRPr="00590DC3" w14:paraId="56326D1C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AF0" w14:textId="46EC4591" w:rsidR="000E07A5" w:rsidRPr="00BB07AA" w:rsidRDefault="000E07A5" w:rsidP="00EA2E12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105261">
              <w:rPr>
                <w:rFonts w:ascii="Arial" w:hAnsi="Arial" w:cs="Arial"/>
                <w:color w:val="000000" w:themeColor="text1"/>
              </w:rPr>
              <w:t xml:space="preserve">Availability of material for </w:t>
            </w:r>
            <w:r>
              <w:rPr>
                <w:rFonts w:ascii="Arial" w:hAnsi="Arial" w:cs="Arial"/>
                <w:color w:val="000000" w:themeColor="text1"/>
              </w:rPr>
              <w:t>teased fibre preparation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E4DF" w14:textId="77777777" w:rsidR="000E07A5" w:rsidRPr="00590DC3" w:rsidRDefault="000E07A5" w:rsidP="000E07A5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14E1" w14:textId="77777777" w:rsidR="000E07A5" w:rsidRPr="00590DC3" w:rsidRDefault="000E07A5" w:rsidP="000E07A5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BB9" w14:textId="77777777" w:rsidR="000E07A5" w:rsidRPr="00590DC3" w:rsidRDefault="000E07A5" w:rsidP="000E07A5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5D5" w14:textId="77777777" w:rsidR="000E07A5" w:rsidRPr="00590DC3" w:rsidRDefault="000E07A5" w:rsidP="000E07A5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005FBA7B" w14:textId="77777777" w:rsidTr="6F0D3996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1FD" w14:textId="6343D50A" w:rsidR="00BB07AA" w:rsidRPr="000E07A5" w:rsidRDefault="000E07A5" w:rsidP="00EA2E12">
            <w:pPr>
              <w:pStyle w:val="Heading3"/>
              <w:spacing w:before="60" w:after="6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General histological description</w:t>
            </w:r>
            <w:r w:rsidR="00E30338"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</w:rPr>
              <w:t xml:space="preserve"> specifically number, orientation and size of fascicles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9C0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658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7E0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A99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28961A57" w14:textId="77777777" w:rsidTr="6F0D3996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842" w14:textId="30B6D686" w:rsidR="00BB07AA" w:rsidRPr="00BB07AA" w:rsidRDefault="00BB07AA" w:rsidP="00EA2E12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B07AA">
              <w:rPr>
                <w:rFonts w:ascii="Arial" w:hAnsi="Arial" w:cs="Arial"/>
              </w:rPr>
              <w:t>Assessment of myelinated fibre density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3A3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120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B74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163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49A31150" w14:textId="77777777" w:rsidTr="6F0D3996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800" w14:textId="3C50D047" w:rsidR="00BB07AA" w:rsidRPr="000E07A5" w:rsidRDefault="000E07A5" w:rsidP="00EA2E12">
            <w:pPr>
              <w:pStyle w:val="Heading3"/>
              <w:spacing w:before="60" w:after="6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Assessment of inflammatory reaction in the epineurium, perineurium, endoneurium (in particular in relation to vasculature</w:t>
            </w:r>
            <w:r w:rsidR="00E30338">
              <w:rPr>
                <w:b w:val="0"/>
                <w:bCs w:val="0"/>
              </w:rPr>
              <w:t xml:space="preserve">); </w:t>
            </w:r>
            <w:r>
              <w:rPr>
                <w:b w:val="0"/>
                <w:bCs w:val="0"/>
              </w:rPr>
              <w:t>presence of neoplastic processes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AE9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E5A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724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EC1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13B86D25" w14:textId="77777777" w:rsidTr="6F0D3996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3AE" w14:textId="2233A910" w:rsidR="00BB07AA" w:rsidRPr="000E07A5" w:rsidRDefault="000E07A5" w:rsidP="00EA2E12">
            <w:pPr>
              <w:pStyle w:val="Heading3"/>
              <w:spacing w:before="60" w:after="6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Assessment if changes are acute or chronic</w:t>
            </w:r>
            <w:r w:rsidR="00307731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>e.g. signs of active axonal degeneration, fibrinoid necrosis in vessel walls or wall scarring, endoneurial fibrosis or oedema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6FB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A92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682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92F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25A294B1" w14:textId="77777777" w:rsidTr="6F0D3996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486" w14:textId="257C91E5" w:rsidR="00BB07AA" w:rsidRPr="00BB07AA" w:rsidRDefault="000E07A5" w:rsidP="00EA2E12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6F0D3996">
              <w:rPr>
                <w:rFonts w:ascii="Arial" w:hAnsi="Arial" w:cs="Arial"/>
              </w:rPr>
              <w:t>Assessment of amyloid presence and if relevant, distribution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DCA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8AFD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872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3C4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1042E6FE" w14:textId="77777777" w:rsidTr="6F0D3996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448B" w14:textId="32E992F9" w:rsidR="00BB07AA" w:rsidRPr="00BB07AA" w:rsidRDefault="000E07A5" w:rsidP="00EA2E12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6F0D3996">
              <w:rPr>
                <w:rFonts w:ascii="Arial" w:hAnsi="Arial" w:cs="Arial"/>
              </w:rPr>
              <w:t>Interpretation of the findings (includes comparison with previous biopsy</w:t>
            </w:r>
            <w:r w:rsidR="00D14563">
              <w:rPr>
                <w:rFonts w:ascii="Arial" w:hAnsi="Arial" w:cs="Arial"/>
              </w:rPr>
              <w:t>, if relevant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AD0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785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EBA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7AF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E2287" w:rsidRPr="00590DC3" w14:paraId="427191D0" w14:textId="77777777" w:rsidTr="6F0D3996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D93" w14:textId="45B821DD" w:rsidR="00BE2287" w:rsidRPr="000E07A5" w:rsidRDefault="00D14563" w:rsidP="00EA2E12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Clinico</w:t>
            </w:r>
            <w:r w:rsidR="00BE2287" w:rsidRPr="00BE2287">
              <w:rPr>
                <w:rFonts w:ascii="Arial" w:hAnsi="Arial" w:cs="Arial"/>
              </w:rPr>
              <w:t>pathological correlation</w:t>
            </w:r>
            <w:r w:rsidR="00BE2287">
              <w:rPr>
                <w:rFonts w:ascii="Arial" w:hAnsi="Arial" w:cs="Arial"/>
              </w:rPr>
              <w:t xml:space="preserve"> and differential diagnosis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D40" w14:textId="77777777" w:rsidR="00BE2287" w:rsidRPr="00590DC3" w:rsidRDefault="00BE2287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03F" w14:textId="77777777" w:rsidR="00BE2287" w:rsidRPr="00590DC3" w:rsidRDefault="00BE2287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9DF" w14:textId="77777777" w:rsidR="00BE2287" w:rsidRPr="00590DC3" w:rsidRDefault="00BE2287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757" w14:textId="77777777" w:rsidR="00BE2287" w:rsidRPr="00590DC3" w:rsidRDefault="00BE2287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31088E25" w14:textId="77777777" w:rsidTr="6F0D3996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840" w14:textId="3041FF7A" w:rsidR="00BB07AA" w:rsidRPr="00BB07AA" w:rsidRDefault="00BB07AA" w:rsidP="00EA2E12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BB07AA">
              <w:rPr>
                <w:rFonts w:ascii="Arial" w:hAnsi="Arial" w:cs="Arial"/>
              </w:rPr>
              <w:t>Recommendations as appropriate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5C3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AA64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B324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CCF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BB07AA" w:rsidRPr="00590DC3" w14:paraId="5AEA593E" w14:textId="77777777" w:rsidTr="6F0D3996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505" w14:textId="7EA84C8B" w:rsidR="00BB07AA" w:rsidRPr="00BB07AA" w:rsidRDefault="00BB07AA" w:rsidP="00EA2E12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 w:rsidRPr="00BB07AA">
              <w:rPr>
                <w:rFonts w:ascii="Arial" w:hAnsi="Arial" w:cs="Arial"/>
              </w:rPr>
              <w:t>SNOMED code</w:t>
            </w:r>
            <w:r w:rsidR="00BE0E3F">
              <w:rPr>
                <w:rFonts w:ascii="Arial" w:hAnsi="Arial" w:cs="Arial"/>
              </w:rPr>
              <w:t>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D94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BA9" w14:textId="77777777" w:rsidR="00BB07AA" w:rsidRPr="00590DC3" w:rsidRDefault="00BB07AA" w:rsidP="00BB07AA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484" w14:textId="77777777" w:rsidR="00BB07AA" w:rsidRPr="00590DC3" w:rsidRDefault="00BB07AA" w:rsidP="00BB07AA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8CA" w14:textId="77777777" w:rsidR="00BB07AA" w:rsidRPr="00590DC3" w:rsidRDefault="00BB07AA" w:rsidP="00BB07AA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1729224B" w14:textId="77777777" w:rsidR="004C6370" w:rsidRDefault="004C6370"/>
    <w:p w14:paraId="20154FE5" w14:textId="77777777" w:rsidR="002806C7" w:rsidRDefault="002806C7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1261"/>
        <w:gridCol w:w="1040"/>
        <w:gridCol w:w="1281"/>
        <w:gridCol w:w="1419"/>
        <w:gridCol w:w="1235"/>
        <w:gridCol w:w="1368"/>
      </w:tblGrid>
      <w:tr w:rsidR="009F45A0" w14:paraId="37C68AF0" w14:textId="77777777">
        <w:tc>
          <w:tcPr>
            <w:tcW w:w="9854" w:type="dxa"/>
            <w:gridSpan w:val="7"/>
          </w:tcPr>
          <w:p w14:paraId="6CA6C3F4" w14:textId="77777777" w:rsidR="000254DC" w:rsidRPr="006B091F" w:rsidRDefault="006B091F" w:rsidP="00EA2E12">
            <w:pPr>
              <w:spacing w:before="12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="000254DC" w:rsidRPr="006B091F">
              <w:rPr>
                <w:rFonts w:ascii="Arial" w:hAnsi="Arial" w:cs="Arial"/>
                <w:b/>
                <w:bCs/>
              </w:rPr>
              <w:t>Audit action plan</w:t>
            </w:r>
          </w:p>
          <w:p w14:paraId="3F04D75B" w14:textId="54AA3353" w:rsidR="002806C7" w:rsidRPr="006B091F" w:rsidRDefault="00BE1788" w:rsidP="00EA2E12">
            <w:pPr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EA2E12">
              <w:rPr>
                <w:rFonts w:ascii="Arial" w:hAnsi="Arial" w:cs="Arial"/>
                <w:bCs/>
                <w:color w:val="000000" w:themeColor="text1"/>
              </w:rPr>
              <w:t>An audit of quality of reporting peripheral nerve biopsies</w:t>
            </w:r>
          </w:p>
        </w:tc>
      </w:tr>
      <w:tr w:rsidR="009F45A0" w14:paraId="44491120" w14:textId="77777777" w:rsidTr="000254DC">
        <w:tc>
          <w:tcPr>
            <w:tcW w:w="2048" w:type="dxa"/>
          </w:tcPr>
          <w:p w14:paraId="56CCDA99" w14:textId="77777777" w:rsidR="009F45A0" w:rsidRDefault="000254DC" w:rsidP="00E3625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9F45A0">
              <w:rPr>
                <w:rFonts w:ascii="Arial" w:hAnsi="Arial" w:cs="Arial"/>
                <w:b/>
                <w:bCs/>
              </w:rPr>
              <w:t>ecommendation</w:t>
            </w:r>
          </w:p>
        </w:tc>
        <w:tc>
          <w:tcPr>
            <w:tcW w:w="1299" w:type="dxa"/>
          </w:tcPr>
          <w:p w14:paraId="0BEB0F61" w14:textId="77777777" w:rsidR="009F45A0" w:rsidRDefault="009F45A0" w:rsidP="00E3625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136" w:type="dxa"/>
          </w:tcPr>
          <w:p w14:paraId="53B9B003" w14:textId="77777777" w:rsidR="009F45A0" w:rsidRDefault="009F45A0" w:rsidP="00E3625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281" w:type="dxa"/>
          </w:tcPr>
          <w:p w14:paraId="15A250A3" w14:textId="77777777" w:rsidR="009F45A0" w:rsidRDefault="000254DC" w:rsidP="00E3625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  <w:r w:rsidR="009F45A0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431" w:type="dxa"/>
          </w:tcPr>
          <w:p w14:paraId="0EFC4620" w14:textId="77777777" w:rsidR="009F45A0" w:rsidRDefault="009F45A0" w:rsidP="00E3625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Barriers and </w:t>
            </w:r>
            <w:r w:rsidR="000254DC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1" w:type="dxa"/>
          </w:tcPr>
          <w:p w14:paraId="7F1AE2FB" w14:textId="77777777" w:rsidR="009F45A0" w:rsidRDefault="009F45A0" w:rsidP="00E3625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78" w:type="dxa"/>
          </w:tcPr>
          <w:p w14:paraId="4582C193" w14:textId="77777777" w:rsidR="009F45A0" w:rsidRDefault="009F45A0" w:rsidP="00E3625C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9F45A0" w14:paraId="7AA0C190" w14:textId="77777777" w:rsidTr="000254DC">
        <w:tc>
          <w:tcPr>
            <w:tcW w:w="2048" w:type="dxa"/>
          </w:tcPr>
          <w:p w14:paraId="4222C19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4A6A2E0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67395E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B4AD24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072B8D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C29635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AD622D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4040DB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A8EFD8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4552E471" w14:textId="77777777" w:rsidTr="000254DC">
        <w:tc>
          <w:tcPr>
            <w:tcW w:w="2048" w:type="dxa"/>
          </w:tcPr>
          <w:p w14:paraId="042EA0E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BDEC36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BFB6DA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7AAB00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A30E3D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0A0EE4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8E2888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59BFEB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C8715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35AA95D9" w14:textId="77777777" w:rsidTr="000254DC">
        <w:tc>
          <w:tcPr>
            <w:tcW w:w="2048" w:type="dxa"/>
          </w:tcPr>
          <w:p w14:paraId="1812A6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E8C77D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DDD6B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27CD63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A32A77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44E5B0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D0685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E39A77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4DAB6F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3AE8AF85" w14:textId="77777777" w:rsidTr="000254DC">
        <w:tc>
          <w:tcPr>
            <w:tcW w:w="2048" w:type="dxa"/>
          </w:tcPr>
          <w:p w14:paraId="6C43776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349896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72846F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F36A3B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E34136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ED9216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AE3FF4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7C4445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F7EB4B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72A8C83" w14:textId="77777777" w:rsidTr="000254DC">
        <w:tc>
          <w:tcPr>
            <w:tcW w:w="2048" w:type="dxa"/>
          </w:tcPr>
          <w:p w14:paraId="0BA25AB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E7E9F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ACC2BF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5BE623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3CBA60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6AC917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5563E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8A5C98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B30B8B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153C712" w14:textId="77777777" w:rsidTr="000254DC">
        <w:tc>
          <w:tcPr>
            <w:tcW w:w="2048" w:type="dxa"/>
          </w:tcPr>
          <w:p w14:paraId="565D3D3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201D5E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B77A28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7A239C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58F7E5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CEF349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FC13BE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324E05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8BF635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A7B55E6" w14:textId="77777777" w:rsidTr="000254DC">
        <w:tc>
          <w:tcPr>
            <w:tcW w:w="2048" w:type="dxa"/>
          </w:tcPr>
          <w:p w14:paraId="5608C0A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8D47D1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ACFF0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63D4B0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87543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59E450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3CADBC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85F6BD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FB9EB0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39BB342" w14:textId="77777777" w:rsidTr="000254DC">
        <w:tc>
          <w:tcPr>
            <w:tcW w:w="2048" w:type="dxa"/>
          </w:tcPr>
          <w:p w14:paraId="589B1BE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18AC5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3BA97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86522B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AF2B37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BDB609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A14D5C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C59D5D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D6D427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4DA8CDA6" w14:textId="77777777" w:rsidTr="000254DC">
        <w:tc>
          <w:tcPr>
            <w:tcW w:w="2048" w:type="dxa"/>
          </w:tcPr>
          <w:p w14:paraId="3738D7A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AB4D74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6B3F4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0AED25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DC8DE5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E06EEC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B01FD3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65CDD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3AC8CF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56E2B5D" w14:textId="77777777" w:rsidTr="000254DC">
        <w:tc>
          <w:tcPr>
            <w:tcW w:w="2048" w:type="dxa"/>
          </w:tcPr>
          <w:p w14:paraId="5FE6450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FF3E53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AACE1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55F03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921041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2A6F0E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09747BC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4BD3B1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A8FB05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389C70F" w14:textId="77777777" w:rsidTr="000254DC">
        <w:tc>
          <w:tcPr>
            <w:tcW w:w="2048" w:type="dxa"/>
          </w:tcPr>
          <w:p w14:paraId="1E827C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EF1317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603B94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7E8068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B5031A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E8EAD9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2A72B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24A903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18C043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7F682A4" w14:textId="77777777" w:rsidTr="000254DC">
        <w:tc>
          <w:tcPr>
            <w:tcW w:w="2048" w:type="dxa"/>
          </w:tcPr>
          <w:p w14:paraId="07A6739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7AC68B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4C3991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79DA8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64D48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DF1326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9279DB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FDB537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C1E0D7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EB44B9F" w14:textId="77777777" w:rsidTr="000254DC">
        <w:tc>
          <w:tcPr>
            <w:tcW w:w="2048" w:type="dxa"/>
          </w:tcPr>
          <w:p w14:paraId="36FE984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024DFA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1A570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2EBCFB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B8D198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F18C7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4A77EC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8B7A4D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383C5C7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BC1131B" w14:textId="77777777" w:rsidTr="000254DC">
        <w:tc>
          <w:tcPr>
            <w:tcW w:w="2048" w:type="dxa"/>
          </w:tcPr>
          <w:p w14:paraId="65C5FF6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7E4214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5DE961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730A16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FADF83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017339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523D0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9F9D6C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0B1B03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5906BB57" w14:textId="77777777" w:rsidR="009F45A0" w:rsidRDefault="009F45A0">
      <w:pPr>
        <w:ind w:left="0"/>
        <w:rPr>
          <w:rFonts w:ascii="Arial" w:hAnsi="Arial" w:cs="Arial"/>
          <w:bCs/>
        </w:rPr>
      </w:pPr>
    </w:p>
    <w:sectPr w:rsidR="009F45A0" w:rsidSect="00D46868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D4611A" w16cid:durableId="2332C7D0"/>
  <w16cid:commentId w16cid:paraId="733B2A12" w16cid:durableId="2332C7E8"/>
  <w16cid:commentId w16cid:paraId="78A73C47" w16cid:durableId="2332C822"/>
  <w16cid:commentId w16cid:paraId="1DD7A176" w16cid:durableId="2332F248"/>
  <w16cid:commentId w16cid:paraId="5790DE11" w16cid:durableId="2332CA7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1DC71" w14:textId="77777777" w:rsidR="000F7235" w:rsidRDefault="000F7235">
      <w:r>
        <w:separator/>
      </w:r>
    </w:p>
  </w:endnote>
  <w:endnote w:type="continuationSeparator" w:id="0">
    <w:p w14:paraId="08E4AB3D" w14:textId="77777777" w:rsidR="000F7235" w:rsidRDefault="000F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2030" w14:textId="3404CF22" w:rsidR="00590DC3" w:rsidRPr="00D366F9" w:rsidRDefault="00BC294C" w:rsidP="00EA2E12">
    <w:pPr>
      <w:tabs>
        <w:tab w:val="left" w:pos="1134"/>
        <w:tab w:val="left" w:pos="4820"/>
        <w:tab w:val="left" w:pos="7938"/>
        <w:tab w:val="left" w:pos="9356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312" behindDoc="1" locked="0" layoutInCell="1" allowOverlap="0" wp14:anchorId="21431C48" wp14:editId="26A0A91C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4" name="Picture 39" descr="Investor_cr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CEff</w:t>
    </w:r>
    <w:r>
      <w:rPr>
        <w:rFonts w:ascii="Arial" w:hAnsi="Arial" w:cs="Arial"/>
        <w:sz w:val="20"/>
        <w:szCs w:val="20"/>
      </w:rPr>
      <w:tab/>
    </w:r>
    <w:r w:rsidR="00BE0E3F">
      <w:rPr>
        <w:rFonts w:ascii="Arial" w:hAnsi="Arial" w:cs="Arial"/>
        <w:sz w:val="20"/>
        <w:szCs w:val="20"/>
      </w:rPr>
      <w:t>06</w:t>
    </w:r>
    <w:r>
      <w:rPr>
        <w:rFonts w:ascii="Arial" w:hAnsi="Arial" w:cs="Arial"/>
        <w:sz w:val="20"/>
        <w:szCs w:val="20"/>
      </w:rPr>
      <w:t>1</w:t>
    </w:r>
    <w:r w:rsidR="00BE0E3F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EA2E12"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V</w:t>
    </w:r>
    <w:r w:rsidR="00BE0E3F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                     Final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7B7A4" w14:textId="216E8A2F" w:rsidR="00A26571" w:rsidRPr="00D366F9" w:rsidRDefault="00D46F84" w:rsidP="00A26571">
    <w:pPr>
      <w:tabs>
        <w:tab w:val="left" w:pos="1418"/>
        <w:tab w:val="left" w:pos="2410"/>
        <w:tab w:val="left" w:pos="4820"/>
        <w:tab w:val="left" w:pos="7088"/>
        <w:tab w:val="left" w:pos="7938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5F69AB48" wp14:editId="6D1C4EB5">
          <wp:extent cx="723900" cy="73914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6192" behindDoc="1" locked="0" layoutInCell="1" allowOverlap="0" wp14:anchorId="73DCD473" wp14:editId="04231259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571">
      <w:rPr>
        <w:rFonts w:ascii="Arial" w:hAnsi="Arial" w:cs="Arial"/>
        <w:sz w:val="20"/>
        <w:szCs w:val="20"/>
      </w:rPr>
      <w:tab/>
      <w:t>CEff</w:t>
    </w:r>
    <w:r w:rsidR="00A26571">
      <w:rPr>
        <w:rFonts w:ascii="Arial" w:hAnsi="Arial" w:cs="Arial"/>
        <w:sz w:val="20"/>
        <w:szCs w:val="20"/>
      </w:rPr>
      <w:tab/>
    </w:r>
    <w:r w:rsidR="00BE0E3F">
      <w:rPr>
        <w:rFonts w:ascii="Arial" w:hAnsi="Arial" w:cs="Arial"/>
        <w:sz w:val="20"/>
        <w:szCs w:val="20"/>
      </w:rPr>
      <w:t>06</w:t>
    </w:r>
    <w:r w:rsidR="00A26571">
      <w:rPr>
        <w:rFonts w:ascii="Arial" w:hAnsi="Arial" w:cs="Arial"/>
        <w:sz w:val="20"/>
        <w:szCs w:val="20"/>
      </w:rPr>
      <w:t>1</w:t>
    </w:r>
    <w:r w:rsidR="00BE0E3F">
      <w:rPr>
        <w:rFonts w:ascii="Arial" w:hAnsi="Arial" w:cs="Arial"/>
        <w:sz w:val="20"/>
        <w:szCs w:val="20"/>
      </w:rPr>
      <w:t>1</w:t>
    </w:r>
    <w:r w:rsidR="00A26571">
      <w:rPr>
        <w:rFonts w:ascii="Arial" w:hAnsi="Arial" w:cs="Arial"/>
        <w:sz w:val="20"/>
        <w:szCs w:val="20"/>
      </w:rPr>
      <w:t>20</w:t>
    </w:r>
    <w:r w:rsidR="00A26571">
      <w:rPr>
        <w:rFonts w:ascii="Arial" w:hAnsi="Arial" w:cs="Arial"/>
        <w:sz w:val="20"/>
        <w:szCs w:val="20"/>
      </w:rPr>
      <w:tab/>
    </w:r>
    <w:r w:rsidR="00A26571">
      <w:rPr>
        <w:rFonts w:ascii="Arial" w:hAnsi="Arial" w:cs="Arial"/>
        <w:sz w:val="20"/>
        <w:szCs w:val="20"/>
      </w:rPr>
      <w:fldChar w:fldCharType="begin"/>
    </w:r>
    <w:r w:rsidR="00A26571">
      <w:rPr>
        <w:rFonts w:ascii="Arial" w:hAnsi="Arial" w:cs="Arial"/>
        <w:sz w:val="20"/>
        <w:szCs w:val="20"/>
      </w:rPr>
      <w:instrText xml:space="preserve"> PAGE   \* MERGEFORMAT </w:instrText>
    </w:r>
    <w:r w:rsidR="00A26571">
      <w:rPr>
        <w:rFonts w:ascii="Arial" w:hAnsi="Arial" w:cs="Arial"/>
        <w:sz w:val="20"/>
        <w:szCs w:val="20"/>
      </w:rPr>
      <w:fldChar w:fldCharType="separate"/>
    </w:r>
    <w:r w:rsidR="00EA2E12">
      <w:rPr>
        <w:rFonts w:ascii="Arial" w:hAnsi="Arial" w:cs="Arial"/>
        <w:noProof/>
        <w:sz w:val="20"/>
        <w:szCs w:val="20"/>
      </w:rPr>
      <w:t>1</w:t>
    </w:r>
    <w:r w:rsidR="00A26571">
      <w:rPr>
        <w:rFonts w:ascii="Arial" w:hAnsi="Arial" w:cs="Arial"/>
        <w:sz w:val="20"/>
        <w:szCs w:val="20"/>
      </w:rPr>
      <w:fldChar w:fldCharType="end"/>
    </w:r>
    <w:r w:rsidR="00A26571">
      <w:rPr>
        <w:rFonts w:ascii="Arial" w:hAnsi="Arial" w:cs="Arial"/>
        <w:sz w:val="20"/>
        <w:szCs w:val="20"/>
      </w:rPr>
      <w:tab/>
      <w:t xml:space="preserve">           V</w:t>
    </w:r>
    <w:r w:rsidR="00BE0E3F">
      <w:rPr>
        <w:rFonts w:ascii="Arial" w:hAnsi="Arial" w:cs="Arial"/>
        <w:sz w:val="20"/>
        <w:szCs w:val="20"/>
      </w:rPr>
      <w:t>1</w:t>
    </w:r>
    <w:r w:rsidR="00A26571">
      <w:rPr>
        <w:rFonts w:ascii="Arial" w:hAnsi="Arial" w:cs="Arial"/>
        <w:sz w:val="20"/>
        <w:szCs w:val="20"/>
      </w:rPr>
      <w:tab/>
      <w:t xml:space="preserve">          Final</w:t>
    </w:r>
  </w:p>
  <w:p w14:paraId="4C7119B8" w14:textId="4C614CF6" w:rsidR="00590DC3" w:rsidRPr="00D366F9" w:rsidRDefault="00590DC3" w:rsidP="00A26571">
    <w:pPr>
      <w:tabs>
        <w:tab w:val="left" w:pos="1418"/>
        <w:tab w:val="left" w:pos="2410"/>
        <w:tab w:val="left" w:pos="4820"/>
        <w:tab w:val="left" w:pos="7088"/>
        <w:tab w:val="left" w:pos="7938"/>
      </w:tabs>
      <w:ind w:left="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E5AC6" w14:textId="77777777" w:rsidR="000F7235" w:rsidRDefault="000F7235">
      <w:r>
        <w:separator/>
      </w:r>
    </w:p>
  </w:footnote>
  <w:footnote w:type="continuationSeparator" w:id="0">
    <w:p w14:paraId="1807E562" w14:textId="77777777" w:rsidR="000F7235" w:rsidRDefault="000F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CA53" w14:textId="2C291A86" w:rsidR="00590DC3" w:rsidRDefault="00D46F84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drawing>
        <wp:inline distT="0" distB="0" distL="0" distR="0" wp14:anchorId="3EFBDD68" wp14:editId="376EAE7F">
          <wp:extent cx="3596640" cy="99822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0DC3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05CD3"/>
    <w:multiLevelType w:val="hybridMultilevel"/>
    <w:tmpl w:val="C41E4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486DF3"/>
    <w:multiLevelType w:val="multilevel"/>
    <w:tmpl w:val="AA96CBBE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D8756D"/>
    <w:multiLevelType w:val="hybridMultilevel"/>
    <w:tmpl w:val="46B4EF6C"/>
    <w:lvl w:ilvl="0" w:tplc="A15278E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73A57"/>
    <w:multiLevelType w:val="hybridMultilevel"/>
    <w:tmpl w:val="AA96CBBE"/>
    <w:lvl w:ilvl="0" w:tplc="52C6E75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6E54B2"/>
    <w:multiLevelType w:val="hybridMultilevel"/>
    <w:tmpl w:val="F3EEB9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4"/>
  </w:num>
  <w:num w:numId="5">
    <w:abstractNumId w:val="9"/>
  </w:num>
  <w:num w:numId="6">
    <w:abstractNumId w:val="21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20"/>
  </w:num>
  <w:num w:numId="12">
    <w:abstractNumId w:val="23"/>
  </w:num>
  <w:num w:numId="13">
    <w:abstractNumId w:val="18"/>
  </w:num>
  <w:num w:numId="14">
    <w:abstractNumId w:val="16"/>
  </w:num>
  <w:num w:numId="15">
    <w:abstractNumId w:val="1"/>
  </w:num>
  <w:num w:numId="16">
    <w:abstractNumId w:val="24"/>
  </w:num>
  <w:num w:numId="17">
    <w:abstractNumId w:val="13"/>
  </w:num>
  <w:num w:numId="18">
    <w:abstractNumId w:val="6"/>
  </w:num>
  <w:num w:numId="19">
    <w:abstractNumId w:val="22"/>
  </w:num>
  <w:num w:numId="20">
    <w:abstractNumId w:val="11"/>
  </w:num>
  <w:num w:numId="21">
    <w:abstractNumId w:val="3"/>
  </w:num>
  <w:num w:numId="22">
    <w:abstractNumId w:val="19"/>
  </w:num>
  <w:num w:numId="23">
    <w:abstractNumId w:val="17"/>
  </w:num>
  <w:num w:numId="24">
    <w:abstractNumId w:val="12"/>
  </w:num>
  <w:num w:numId="2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93643D4-0472-40DE-B38A-85D6D7BFF7EB}"/>
    <w:docVar w:name="dgnword-eventsink" w:val="1661354867008"/>
  </w:docVars>
  <w:rsids>
    <w:rsidRoot w:val="002F5E08"/>
    <w:rsid w:val="00021F9B"/>
    <w:rsid w:val="000254DC"/>
    <w:rsid w:val="00045804"/>
    <w:rsid w:val="00052540"/>
    <w:rsid w:val="0005399C"/>
    <w:rsid w:val="00053BD7"/>
    <w:rsid w:val="00074049"/>
    <w:rsid w:val="000A00D5"/>
    <w:rsid w:val="000C48A8"/>
    <w:rsid w:val="000D07DD"/>
    <w:rsid w:val="000D69CE"/>
    <w:rsid w:val="000D6BF6"/>
    <w:rsid w:val="000E07A5"/>
    <w:rsid w:val="000E42F5"/>
    <w:rsid w:val="000F40B0"/>
    <w:rsid w:val="000F7235"/>
    <w:rsid w:val="00105261"/>
    <w:rsid w:val="00136F3C"/>
    <w:rsid w:val="001473D7"/>
    <w:rsid w:val="001529FE"/>
    <w:rsid w:val="00153E86"/>
    <w:rsid w:val="00194E27"/>
    <w:rsid w:val="001C761E"/>
    <w:rsid w:val="001D2F6B"/>
    <w:rsid w:val="00214938"/>
    <w:rsid w:val="002254D9"/>
    <w:rsid w:val="00230059"/>
    <w:rsid w:val="002333EC"/>
    <w:rsid w:val="00247012"/>
    <w:rsid w:val="00253E1A"/>
    <w:rsid w:val="0025747C"/>
    <w:rsid w:val="002636C0"/>
    <w:rsid w:val="002806C7"/>
    <w:rsid w:val="002810CB"/>
    <w:rsid w:val="00281AD9"/>
    <w:rsid w:val="002C053A"/>
    <w:rsid w:val="002E7EAB"/>
    <w:rsid w:val="002F5E08"/>
    <w:rsid w:val="00307731"/>
    <w:rsid w:val="003171CE"/>
    <w:rsid w:val="00334F49"/>
    <w:rsid w:val="00353D82"/>
    <w:rsid w:val="00363010"/>
    <w:rsid w:val="003666EE"/>
    <w:rsid w:val="003A33FE"/>
    <w:rsid w:val="003B186F"/>
    <w:rsid w:val="003B7411"/>
    <w:rsid w:val="003E0F82"/>
    <w:rsid w:val="003E4192"/>
    <w:rsid w:val="003F4EC5"/>
    <w:rsid w:val="00406950"/>
    <w:rsid w:val="0043766D"/>
    <w:rsid w:val="00470FB1"/>
    <w:rsid w:val="00473B28"/>
    <w:rsid w:val="004761C4"/>
    <w:rsid w:val="004B18E0"/>
    <w:rsid w:val="004C6370"/>
    <w:rsid w:val="004D31F9"/>
    <w:rsid w:val="004F2C2A"/>
    <w:rsid w:val="004F5A98"/>
    <w:rsid w:val="005145C7"/>
    <w:rsid w:val="00531E3A"/>
    <w:rsid w:val="00572E1A"/>
    <w:rsid w:val="00590DC3"/>
    <w:rsid w:val="005A63AF"/>
    <w:rsid w:val="005C7333"/>
    <w:rsid w:val="005D2EC6"/>
    <w:rsid w:val="005D3173"/>
    <w:rsid w:val="005E6E2D"/>
    <w:rsid w:val="00603ECE"/>
    <w:rsid w:val="00605D8D"/>
    <w:rsid w:val="00690DA4"/>
    <w:rsid w:val="0069652F"/>
    <w:rsid w:val="006B091F"/>
    <w:rsid w:val="006D5FA4"/>
    <w:rsid w:val="006E6408"/>
    <w:rsid w:val="0071269F"/>
    <w:rsid w:val="00715D1A"/>
    <w:rsid w:val="00765F35"/>
    <w:rsid w:val="007B0627"/>
    <w:rsid w:val="007B2B29"/>
    <w:rsid w:val="007D6BF2"/>
    <w:rsid w:val="008317B0"/>
    <w:rsid w:val="00855773"/>
    <w:rsid w:val="00860AF9"/>
    <w:rsid w:val="008628C3"/>
    <w:rsid w:val="008769E2"/>
    <w:rsid w:val="008E2079"/>
    <w:rsid w:val="00900364"/>
    <w:rsid w:val="00905605"/>
    <w:rsid w:val="00941C81"/>
    <w:rsid w:val="0095158B"/>
    <w:rsid w:val="009929C5"/>
    <w:rsid w:val="00996548"/>
    <w:rsid w:val="009B53F6"/>
    <w:rsid w:val="009C38CD"/>
    <w:rsid w:val="009C59A6"/>
    <w:rsid w:val="009D2622"/>
    <w:rsid w:val="009E2D81"/>
    <w:rsid w:val="009E39DF"/>
    <w:rsid w:val="009E61F5"/>
    <w:rsid w:val="009E7926"/>
    <w:rsid w:val="009F45A0"/>
    <w:rsid w:val="009F703C"/>
    <w:rsid w:val="009F785A"/>
    <w:rsid w:val="00A26571"/>
    <w:rsid w:val="00A4630E"/>
    <w:rsid w:val="00A52FB7"/>
    <w:rsid w:val="00A73316"/>
    <w:rsid w:val="00AC3558"/>
    <w:rsid w:val="00AF198B"/>
    <w:rsid w:val="00B10E5A"/>
    <w:rsid w:val="00B42DC9"/>
    <w:rsid w:val="00B7084C"/>
    <w:rsid w:val="00BB07AA"/>
    <w:rsid w:val="00BC294C"/>
    <w:rsid w:val="00BC4968"/>
    <w:rsid w:val="00BD5F5A"/>
    <w:rsid w:val="00BD7F1B"/>
    <w:rsid w:val="00BE0E3F"/>
    <w:rsid w:val="00BE1788"/>
    <w:rsid w:val="00BE2287"/>
    <w:rsid w:val="00BF1E5F"/>
    <w:rsid w:val="00BF695D"/>
    <w:rsid w:val="00C14015"/>
    <w:rsid w:val="00C200F8"/>
    <w:rsid w:val="00C34954"/>
    <w:rsid w:val="00C55A88"/>
    <w:rsid w:val="00C72F9C"/>
    <w:rsid w:val="00C96101"/>
    <w:rsid w:val="00CB3A48"/>
    <w:rsid w:val="00CC10C3"/>
    <w:rsid w:val="00D10B6A"/>
    <w:rsid w:val="00D14563"/>
    <w:rsid w:val="00D366F9"/>
    <w:rsid w:val="00D46868"/>
    <w:rsid w:val="00D46F84"/>
    <w:rsid w:val="00D90C0D"/>
    <w:rsid w:val="00D913FF"/>
    <w:rsid w:val="00DB6BA2"/>
    <w:rsid w:val="00DC30A2"/>
    <w:rsid w:val="00DF59F0"/>
    <w:rsid w:val="00E21070"/>
    <w:rsid w:val="00E30338"/>
    <w:rsid w:val="00E3625C"/>
    <w:rsid w:val="00E42B72"/>
    <w:rsid w:val="00E53AD8"/>
    <w:rsid w:val="00E57653"/>
    <w:rsid w:val="00E7343E"/>
    <w:rsid w:val="00EA15A0"/>
    <w:rsid w:val="00EA2E12"/>
    <w:rsid w:val="00EB5E7F"/>
    <w:rsid w:val="00EC0F01"/>
    <w:rsid w:val="00EC78D4"/>
    <w:rsid w:val="00ED4617"/>
    <w:rsid w:val="00ED7D35"/>
    <w:rsid w:val="00F04278"/>
    <w:rsid w:val="00F138DB"/>
    <w:rsid w:val="00F403E4"/>
    <w:rsid w:val="00F47426"/>
    <w:rsid w:val="00F510A6"/>
    <w:rsid w:val="00F60C6A"/>
    <w:rsid w:val="00F8696D"/>
    <w:rsid w:val="00F910E7"/>
    <w:rsid w:val="00FB0ED7"/>
    <w:rsid w:val="16A9E110"/>
    <w:rsid w:val="6F0D3996"/>
    <w:rsid w:val="7492342C"/>
    <w:rsid w:val="792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774AB1"/>
  <w15:docId w15:val="{1B95EDBE-0661-43EF-9DE7-546CAD4E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character" w:customStyle="1" w:styleId="Heading3Char">
    <w:name w:val="Heading 3 Char"/>
    <w:basedOn w:val="DefaultParagraphFont"/>
    <w:link w:val="Heading3"/>
    <w:rsid w:val="000E07A5"/>
    <w:rPr>
      <w:rFonts w:ascii="Arial" w:eastAsia="Calibr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ath.org/profession/guidelines/cancer-datasets-and-tissue-pathway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84E0-122C-4858-B449-705175C6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creator>mmarrerofeo</dc:creator>
  <cp:lastModifiedBy>Stacy Baxter</cp:lastModifiedBy>
  <cp:revision>2</cp:revision>
  <cp:lastPrinted>2011-10-27T15:55:00Z</cp:lastPrinted>
  <dcterms:created xsi:type="dcterms:W3CDTF">2020-11-06T12:48:00Z</dcterms:created>
  <dcterms:modified xsi:type="dcterms:W3CDTF">2020-11-06T12:48:00Z</dcterms:modified>
</cp:coreProperties>
</file>